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486"/>
        <w:tblW w:w="9540" w:type="dxa"/>
        <w:tblLook w:val="04A0" w:firstRow="1" w:lastRow="0" w:firstColumn="1" w:lastColumn="0" w:noHBand="0" w:noVBand="1"/>
      </w:tblPr>
      <w:tblGrid>
        <w:gridCol w:w="2284"/>
        <w:gridCol w:w="7256"/>
      </w:tblGrid>
      <w:tr w:rsidR="00C140A3">
        <w:tc>
          <w:tcPr>
            <w:tcW w:w="2330" w:type="dxa"/>
          </w:tcPr>
          <w:p w:rsidR="00C140A3" w:rsidRDefault="003C0927">
            <w:pPr>
              <w:spacing w:after="0" w:line="240" w:lineRule="auto"/>
              <w:jc w:val="both"/>
              <w:rPr>
                <w:rFonts w:ascii="Franklin Gothic Medium Cond" w:eastAsia="Times New Roman" w:hAnsi="Franklin Gothic Medium Cond" w:cs="Times New Roman"/>
                <w:szCs w:val="24"/>
                <w:lang w:eastAsia="fr-FR"/>
              </w:rPr>
            </w:pPr>
            <w:r>
              <w:rPr>
                <w:rFonts w:ascii="Franklin Gothic Medium Cond" w:eastAsia="Times New Roman" w:hAnsi="Franklin Gothic Medium Cond" w:cs="Times New Roman"/>
                <w:noProof/>
                <w:szCs w:val="24"/>
                <w:lang w:val="en-US"/>
              </w:rPr>
              <w:drawing>
                <wp:inline distT="0" distB="0" distL="0" distR="0">
                  <wp:extent cx="1294765" cy="1137920"/>
                  <wp:effectExtent l="0" t="0" r="63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2648" cy="1144482"/>
                          </a:xfrm>
                          <a:prstGeom prst="rect">
                            <a:avLst/>
                          </a:prstGeom>
                          <a:noFill/>
                          <a:ln>
                            <a:noFill/>
                          </a:ln>
                        </pic:spPr>
                      </pic:pic>
                    </a:graphicData>
                  </a:graphic>
                </wp:inline>
              </w:drawing>
            </w:r>
          </w:p>
        </w:tc>
        <w:tc>
          <w:tcPr>
            <w:tcW w:w="7210" w:type="dxa"/>
          </w:tcPr>
          <w:p w:rsidR="00C140A3" w:rsidRDefault="003C0927">
            <w:pPr>
              <w:spacing w:after="0" w:line="240" w:lineRule="auto"/>
              <w:jc w:val="center"/>
              <w:rPr>
                <w:rFonts w:ascii="Cooper Black" w:eastAsia="Times New Roman" w:hAnsi="Cooper Black" w:cs="Times New Roman"/>
                <w:sz w:val="32"/>
                <w:szCs w:val="32"/>
                <w:lang w:eastAsia="fr-FR"/>
              </w:rPr>
            </w:pPr>
            <w:r>
              <w:rPr>
                <w:rFonts w:ascii="Cooper Black" w:eastAsia="Times New Roman" w:hAnsi="Cooper Black" w:cs="Times New Roman"/>
                <w:sz w:val="32"/>
                <w:szCs w:val="32"/>
                <w:lang w:eastAsia="fr-FR"/>
              </w:rPr>
              <w:t>COORDINATION NATIONALE DES ORGANISATIONS PAYSANNES DU MALI</w:t>
            </w:r>
          </w:p>
          <w:p w:rsidR="00C140A3" w:rsidRDefault="003C0927">
            <w:pPr>
              <w:spacing w:after="0" w:line="240" w:lineRule="auto"/>
              <w:jc w:val="center"/>
              <w:rPr>
                <w:rFonts w:ascii="Franklin Gothic Medium Cond" w:eastAsia="Times New Roman" w:hAnsi="Franklin Gothic Medium Cond" w:cstheme="majorHAnsi"/>
                <w:szCs w:val="24"/>
                <w:lang w:eastAsia="fr-FR"/>
              </w:rPr>
            </w:pPr>
            <w:r>
              <w:rPr>
                <w:rFonts w:ascii="Franklin Gothic Medium Cond" w:eastAsia="Times New Roman" w:hAnsi="Franklin Gothic Medium Cond" w:cstheme="majorHAnsi"/>
                <w:szCs w:val="24"/>
                <w:lang w:eastAsia="fr-FR"/>
              </w:rPr>
              <w:t>Kalaban-coura Ext. sud Rue 352 Porte 69, BP : E 2169 Bamako Mali</w:t>
            </w:r>
          </w:p>
          <w:p w:rsidR="00C140A3" w:rsidRDefault="003C0927">
            <w:pPr>
              <w:spacing w:after="0" w:line="240" w:lineRule="auto"/>
              <w:jc w:val="center"/>
              <w:rPr>
                <w:rFonts w:ascii="Franklin Gothic Medium Cond" w:eastAsia="Times New Roman" w:hAnsi="Franklin Gothic Medium Cond" w:cstheme="majorHAnsi"/>
                <w:szCs w:val="24"/>
                <w:lang w:eastAsia="fr-FR"/>
              </w:rPr>
            </w:pPr>
            <w:r>
              <w:rPr>
                <w:rFonts w:ascii="Franklin Gothic Medium Cond" w:eastAsia="Times New Roman" w:hAnsi="Franklin Gothic Medium Cond" w:cstheme="majorHAnsi"/>
                <w:szCs w:val="24"/>
                <w:lang w:eastAsia="fr-FR"/>
              </w:rPr>
              <w:t xml:space="preserve">Tél. : 00223 99 05 51 51 - Email : </w:t>
            </w:r>
            <w:hyperlink r:id="rId10" w:history="1">
              <w:r>
                <w:rPr>
                  <w:rFonts w:ascii="Franklin Gothic Medium Cond" w:eastAsia="Times New Roman" w:hAnsi="Franklin Gothic Medium Cond" w:cstheme="majorHAnsi"/>
                  <w:color w:val="0000FF"/>
                  <w:szCs w:val="24"/>
                  <w:u w:val="single"/>
                  <w:lang w:eastAsia="fr-FR"/>
                </w:rPr>
                <w:t>cnopmali@yahoo.fr</w:t>
              </w:r>
            </w:hyperlink>
            <w:r>
              <w:rPr>
                <w:rFonts w:ascii="Franklin Gothic Medium Cond" w:eastAsia="Times New Roman" w:hAnsi="Franklin Gothic Medium Cond" w:cstheme="majorHAnsi"/>
                <w:szCs w:val="24"/>
                <w:lang w:eastAsia="fr-FR"/>
              </w:rPr>
              <w:t xml:space="preserve"> –</w:t>
            </w:r>
          </w:p>
          <w:p w:rsidR="00C140A3" w:rsidRPr="00230656" w:rsidRDefault="003C0927">
            <w:pPr>
              <w:spacing w:after="0" w:line="240" w:lineRule="auto"/>
              <w:jc w:val="center"/>
              <w:rPr>
                <w:rStyle w:val="Lienhypertexte"/>
                <w:rFonts w:ascii="Franklin Gothic Medium Cond" w:eastAsiaTheme="minorHAnsi" w:hAnsi="Franklin Gothic Medium Cond" w:cstheme="majorHAnsi"/>
                <w:szCs w:val="24"/>
                <w:lang w:eastAsia="fr-FR"/>
              </w:rPr>
            </w:pPr>
            <w:r>
              <w:rPr>
                <w:rFonts w:ascii="Franklin Gothic Medium Cond" w:eastAsia="Times New Roman" w:hAnsi="Franklin Gothic Medium Cond" w:cstheme="majorHAnsi"/>
                <w:szCs w:val="24"/>
                <w:lang w:eastAsia="fr-FR"/>
              </w:rPr>
              <w:t xml:space="preserve">Site </w:t>
            </w:r>
            <w:r w:rsidR="00FF507E">
              <w:rPr>
                <w:rFonts w:ascii="Franklin Gothic Medium Cond" w:eastAsia="Times New Roman" w:hAnsi="Franklin Gothic Medium Cond" w:cstheme="majorHAnsi"/>
                <w:szCs w:val="24"/>
                <w:lang w:eastAsia="fr-FR"/>
              </w:rPr>
              <w:t>web :</w:t>
            </w:r>
            <w:hyperlink r:id="rId11" w:history="1">
              <w:r>
                <w:rPr>
                  <w:rStyle w:val="Lienhypertexte"/>
                  <w:rFonts w:ascii="Franklin Gothic Medium Cond" w:eastAsiaTheme="minorHAnsi" w:hAnsi="Franklin Gothic Medium Cond" w:cstheme="majorHAnsi"/>
                  <w:szCs w:val="24"/>
                  <w:lang w:eastAsia="fr-FR"/>
                </w:rPr>
                <w:t>www.cnopmali.org</w:t>
              </w:r>
            </w:hyperlink>
          </w:p>
          <w:p w:rsidR="00C140A3" w:rsidRDefault="003C0927">
            <w:pPr>
              <w:spacing w:after="0" w:line="240" w:lineRule="auto"/>
              <w:jc w:val="both"/>
              <w:rPr>
                <w:rFonts w:ascii="Franklin Gothic Medium Cond" w:eastAsia="Times New Roman" w:hAnsi="Franklin Gothic Medium Cond" w:cs="Times New Roman"/>
                <w:color w:val="339966"/>
                <w:szCs w:val="24"/>
                <w:lang w:eastAsia="fr-FR"/>
              </w:rPr>
            </w:pPr>
            <w:r>
              <w:rPr>
                <w:rFonts w:ascii="Franklin Gothic Medium Cond" w:eastAsia="Times New Roman" w:hAnsi="Franklin Gothic Medium Cond" w:cs="Times New Roman"/>
                <w:color w:val="339966"/>
                <w:szCs w:val="24"/>
                <w:lang w:eastAsia="fr-FR"/>
              </w:rPr>
              <w:t>________________________________________________________________</w:t>
            </w:r>
          </w:p>
          <w:p w:rsidR="00C140A3" w:rsidRDefault="00C140A3">
            <w:pPr>
              <w:spacing w:after="0" w:line="240" w:lineRule="auto"/>
              <w:jc w:val="both"/>
              <w:rPr>
                <w:rFonts w:ascii="Franklin Gothic Medium Cond" w:eastAsia="Times New Roman" w:hAnsi="Franklin Gothic Medium Cond" w:cs="Times New Roman"/>
                <w:szCs w:val="24"/>
                <w:lang w:eastAsia="fr-FR"/>
              </w:rPr>
            </w:pPr>
          </w:p>
        </w:tc>
      </w:tr>
    </w:tbl>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3C0927">
      <w:pPr>
        <w:jc w:val="both"/>
        <w:rPr>
          <w:rFonts w:ascii="Franklin Gothic Medium Cond" w:hAnsi="Franklin Gothic Medium Cond"/>
        </w:rPr>
      </w:pPr>
      <w:r>
        <w:rPr>
          <w:rFonts w:ascii="Franklin Gothic Medium Cond" w:hAnsi="Franklin Gothic Medium Cond"/>
        </w:rPr>
        <w:t xml:space="preserve">      </w:t>
      </w:r>
    </w:p>
    <w:tbl>
      <w:tblPr>
        <w:tblpPr w:leftFromText="141" w:rightFromText="141" w:horzAnchor="margin" w:tblpY="-585"/>
        <w:tblW w:w="9540" w:type="dxa"/>
        <w:tblLook w:val="04A0" w:firstRow="1" w:lastRow="0" w:firstColumn="1" w:lastColumn="0" w:noHBand="0" w:noVBand="1"/>
      </w:tblPr>
      <w:tblGrid>
        <w:gridCol w:w="9540"/>
      </w:tblGrid>
      <w:tr w:rsidR="00C140A3">
        <w:tc>
          <w:tcPr>
            <w:tcW w:w="9540" w:type="dxa"/>
          </w:tcPr>
          <w:p w:rsidR="00C140A3" w:rsidRDefault="00C140A3">
            <w:pPr>
              <w:jc w:val="both"/>
              <w:rPr>
                <w:rFonts w:ascii="Franklin Gothic Medium Cond" w:hAnsi="Franklin Gothic Medium Cond"/>
              </w:rPr>
            </w:pPr>
          </w:p>
        </w:tc>
      </w:tr>
    </w:tbl>
    <w:p w:rsidR="00C140A3" w:rsidRDefault="003C0927">
      <w:pPr>
        <w:jc w:val="center"/>
        <w:rPr>
          <w:rFonts w:ascii="Franklin Gothic Medium Cond" w:hAnsi="Franklin Gothic Medium Cond"/>
          <w:b/>
          <w:sz w:val="40"/>
          <w:szCs w:val="40"/>
        </w:rPr>
      </w:pPr>
      <w:r>
        <w:rPr>
          <w:rFonts w:ascii="Franklin Gothic Medium Cond" w:hAnsi="Franklin Gothic Medium Cond"/>
          <w:b/>
          <w:sz w:val="40"/>
          <w:szCs w:val="40"/>
        </w:rPr>
        <w:t xml:space="preserve">RAPPORT DE SUIVI DES EXPLOITATIONS FAMILIALES POUR LA CAMPAGNE AGROSYLVOPASTORALE ET HALIEUTIQUE </w:t>
      </w:r>
    </w:p>
    <w:p w:rsidR="00C140A3" w:rsidRDefault="003C0927">
      <w:pPr>
        <w:jc w:val="center"/>
        <w:rPr>
          <w:rFonts w:ascii="Franklin Gothic Medium Cond" w:hAnsi="Franklin Gothic Medium Cond"/>
          <w:b/>
          <w:sz w:val="40"/>
          <w:szCs w:val="40"/>
        </w:rPr>
      </w:pPr>
      <w:r>
        <w:rPr>
          <w:rFonts w:ascii="Franklin Gothic Medium Cond" w:hAnsi="Franklin Gothic Medium Cond"/>
          <w:b/>
          <w:sz w:val="40"/>
          <w:szCs w:val="40"/>
        </w:rPr>
        <w:t>2022-2023</w:t>
      </w:r>
    </w:p>
    <w:p w:rsidR="00C140A3" w:rsidRDefault="00C140A3">
      <w:pPr>
        <w:jc w:val="both"/>
        <w:rPr>
          <w:rFonts w:ascii="Franklin Gothic Medium Cond" w:hAnsi="Franklin Gothic Medium Cond"/>
          <w:b/>
          <w:sz w:val="40"/>
          <w:szCs w:val="40"/>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sdt>
      <w:sdtPr>
        <w:rPr>
          <w:rFonts w:ascii="Franklin Gothic Medium Cond" w:eastAsiaTheme="minorHAnsi" w:hAnsi="Franklin Gothic Medium Cond" w:cstheme="minorBidi"/>
          <w:caps w:val="0"/>
          <w:color w:val="auto"/>
          <w:sz w:val="24"/>
          <w:szCs w:val="24"/>
          <w:lang w:eastAsia="en-US"/>
        </w:rPr>
        <w:id w:val="362954351"/>
        <w:docPartObj>
          <w:docPartGallery w:val="Table of Contents"/>
          <w:docPartUnique/>
        </w:docPartObj>
      </w:sdtPr>
      <w:sdtEndPr>
        <w:rPr>
          <w:rFonts w:eastAsiaTheme="minorEastAsia"/>
          <w:b/>
          <w:bCs/>
        </w:rPr>
      </w:sdtEndPr>
      <w:sdtContent>
        <w:p w:rsidR="00C140A3" w:rsidRDefault="003C0927">
          <w:pPr>
            <w:pStyle w:val="En-ttedetabledesmatires1"/>
            <w:rPr>
              <w:rFonts w:ascii="Franklin Gothic Medium Cond" w:eastAsiaTheme="minorHAnsi" w:hAnsi="Franklin Gothic Medium Cond" w:cstheme="minorBidi"/>
              <w:caps w:val="0"/>
              <w:color w:val="2F5496"/>
              <w:sz w:val="24"/>
              <w:szCs w:val="24"/>
              <w:lang w:eastAsia="en-US"/>
            </w:rPr>
          </w:pPr>
          <w:r>
            <w:rPr>
              <w:rFonts w:ascii="Franklin Gothic Medium Cond" w:eastAsiaTheme="minorHAnsi" w:hAnsi="Franklin Gothic Medium Cond" w:cstheme="minorBidi"/>
              <w:caps w:val="0"/>
              <w:color w:val="2F5496"/>
              <w:sz w:val="24"/>
              <w:szCs w:val="24"/>
              <w:lang w:eastAsia="en-US"/>
            </w:rPr>
            <w:t>TABLE DES MATIERES</w:t>
          </w:r>
        </w:p>
        <w:p w:rsidR="00C140A3" w:rsidRDefault="003C0927">
          <w:pPr>
            <w:pStyle w:val="TM1"/>
            <w:tabs>
              <w:tab w:val="left" w:pos="440"/>
              <w:tab w:val="right" w:leader="dot" w:pos="9346"/>
            </w:tabs>
            <w:rPr>
              <w:rFonts w:ascii="Franklin Gothic Medium Cond" w:hAnsi="Franklin Gothic Medium Cond"/>
              <w:sz w:val="24"/>
              <w:szCs w:val="24"/>
              <w:lang w:eastAsia="fr-FR"/>
            </w:rPr>
          </w:pP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TOC \o "1-3" \h \z \u </w:instrText>
          </w:r>
          <w:r>
            <w:rPr>
              <w:rFonts w:ascii="Franklin Gothic Medium Cond" w:hAnsi="Franklin Gothic Medium Cond"/>
              <w:sz w:val="24"/>
              <w:szCs w:val="24"/>
            </w:rPr>
            <w:fldChar w:fldCharType="separate"/>
          </w:r>
          <w:hyperlink w:anchor="_Toc125644090" w:history="1">
            <w:r>
              <w:rPr>
                <w:rStyle w:val="Lienhypertexte"/>
                <w:rFonts w:ascii="Franklin Gothic Medium Cond" w:eastAsiaTheme="minorHAnsi" w:hAnsi="Franklin Gothic Medium Cond"/>
                <w:sz w:val="24"/>
                <w:szCs w:val="24"/>
              </w:rPr>
              <w:t>I.</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INTRODUCTION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_Toc125644090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6</w:t>
            </w:r>
            <w:r>
              <w:rPr>
                <w:rFonts w:ascii="Franklin Gothic Medium Cond" w:hAnsi="Franklin Gothic Medium Cond"/>
                <w:sz w:val="24"/>
                <w:szCs w:val="24"/>
              </w:rPr>
              <w:fldChar w:fldCharType="end"/>
            </w:r>
          </w:hyperlink>
        </w:p>
        <w:p w:rsidR="00C140A3" w:rsidRDefault="003C0927">
          <w:pPr>
            <w:pStyle w:val="TM1"/>
            <w:tabs>
              <w:tab w:val="left" w:pos="440"/>
              <w:tab w:val="right" w:leader="dot" w:pos="9346"/>
            </w:tabs>
            <w:rPr>
              <w:rFonts w:ascii="Franklin Gothic Medium Cond" w:hAnsi="Franklin Gothic Medium Cond"/>
              <w:sz w:val="24"/>
              <w:szCs w:val="24"/>
              <w:lang w:eastAsia="fr-FR"/>
            </w:rPr>
          </w:pPr>
          <w:hyperlink w:anchor="_Toc125644091" w:history="1">
            <w:r>
              <w:rPr>
                <w:rStyle w:val="Lienhypertexte"/>
                <w:rFonts w:ascii="Franklin Gothic Medium Cond" w:eastAsiaTheme="minorHAnsi" w:hAnsi="Franklin Gothic Medium Cond"/>
                <w:sz w:val="24"/>
                <w:szCs w:val="24"/>
              </w:rPr>
              <w:t>II.</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BUT DE L’ENQUÊTE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8</w:t>
            </w:r>
            <w:r>
              <w:rPr>
                <w:rFonts w:ascii="Franklin Gothic Medium Cond" w:hAnsi="Franklin Gothic Medium Cond"/>
                <w:sz w:val="24"/>
                <w:szCs w:val="24"/>
              </w:rPr>
              <w:fldChar w:fldCharType="end"/>
            </w:r>
          </w:hyperlink>
        </w:p>
        <w:p w:rsidR="00C140A3" w:rsidRDefault="003C0927">
          <w:pPr>
            <w:pStyle w:val="TM1"/>
            <w:tabs>
              <w:tab w:val="left" w:pos="660"/>
              <w:tab w:val="right" w:leader="dot" w:pos="9346"/>
            </w:tabs>
            <w:rPr>
              <w:rFonts w:ascii="Franklin Gothic Medium Cond" w:hAnsi="Franklin Gothic Medium Cond"/>
              <w:sz w:val="24"/>
              <w:szCs w:val="24"/>
              <w:lang w:eastAsia="fr-FR"/>
            </w:rPr>
          </w:pPr>
          <w:hyperlink w:anchor="_Toc125644092" w:history="1">
            <w:r>
              <w:rPr>
                <w:rStyle w:val="Lienhypertexte"/>
                <w:rFonts w:ascii="Franklin Gothic Medium Cond" w:eastAsiaTheme="minorHAnsi" w:hAnsi="Franklin Gothic Medium Cond"/>
                <w:sz w:val="24"/>
                <w:szCs w:val="24"/>
              </w:rPr>
              <w:t>III.</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MÉTHODOLOGIE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8</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093" w:history="1">
            <w:r>
              <w:rPr>
                <w:rStyle w:val="Lienhypertexte"/>
                <w:rFonts w:ascii="Franklin Gothic Medium Cond" w:eastAsiaTheme="minorHAnsi" w:hAnsi="Franklin Gothic Medium Cond"/>
                <w:sz w:val="24"/>
                <w:szCs w:val="24"/>
              </w:rPr>
              <w:t>3.1.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Elaboration de la fiche de collecte des informations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8</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094" w:history="1">
            <w:r>
              <w:rPr>
                <w:rStyle w:val="Lienhypertexte"/>
                <w:rFonts w:ascii="Franklin Gothic Medium Cond" w:eastAsiaTheme="minorHAnsi" w:hAnsi="Franklin Gothic Medium Cond"/>
                <w:sz w:val="24"/>
                <w:szCs w:val="24"/>
              </w:rPr>
              <w:t>3.2.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Choix des paysans enquêteurs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_Toc125644094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8</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095" w:history="1">
            <w:r>
              <w:rPr>
                <w:rStyle w:val="Lienhypertexte"/>
                <w:rFonts w:ascii="Franklin Gothic Medium Cond" w:eastAsiaTheme="minorHAnsi" w:hAnsi="Franklin Gothic Medium Cond"/>
                <w:sz w:val="24"/>
                <w:szCs w:val="24"/>
              </w:rPr>
              <w:t>3.3.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Echantillonnage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_Toc125644095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9</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096" w:history="1">
            <w:r>
              <w:rPr>
                <w:rStyle w:val="Lienhypertexte"/>
                <w:rFonts w:ascii="Franklin Gothic Medium Cond" w:eastAsiaTheme="minorHAnsi" w:hAnsi="Franklin Gothic Medium Cond"/>
                <w:sz w:val="24"/>
                <w:szCs w:val="24"/>
              </w:rPr>
              <w:t>3.4.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Recyclage des enquêteurs paysans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_Toc125644096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9</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097" w:history="1">
            <w:r>
              <w:rPr>
                <w:rStyle w:val="Lienhypertexte"/>
                <w:rFonts w:ascii="Franklin Gothic Medium Cond" w:eastAsiaTheme="minorHAnsi" w:hAnsi="Franklin Gothic Medium Cond"/>
                <w:sz w:val="24"/>
                <w:szCs w:val="24"/>
              </w:rPr>
              <w:t>3.5.</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Envoi des données à la CNOP</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_Toc125644097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9</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098" w:history="1">
            <w:r>
              <w:rPr>
                <w:rStyle w:val="Lienhypertexte"/>
                <w:rFonts w:ascii="Franklin Gothic Medium Cond" w:eastAsiaTheme="minorHAnsi" w:hAnsi="Franklin Gothic Medium Cond"/>
                <w:sz w:val="24"/>
                <w:szCs w:val="24"/>
              </w:rPr>
              <w:t>3.6.</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Traitement et analyse des données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_Toc125644098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9</w:t>
            </w:r>
            <w:r>
              <w:rPr>
                <w:rFonts w:ascii="Franklin Gothic Medium Cond" w:hAnsi="Franklin Gothic Medium Cond"/>
                <w:sz w:val="24"/>
                <w:szCs w:val="24"/>
              </w:rPr>
              <w:fldChar w:fldCharType="end"/>
            </w:r>
          </w:hyperlink>
        </w:p>
        <w:p w:rsidR="00C140A3" w:rsidRDefault="003C0927">
          <w:pPr>
            <w:pStyle w:val="TM1"/>
            <w:tabs>
              <w:tab w:val="left" w:pos="660"/>
              <w:tab w:val="right" w:leader="dot" w:pos="9346"/>
            </w:tabs>
            <w:rPr>
              <w:rFonts w:ascii="Franklin Gothic Medium Cond" w:hAnsi="Franklin Gothic Medium Cond"/>
              <w:sz w:val="24"/>
              <w:szCs w:val="24"/>
              <w:lang w:eastAsia="fr-FR"/>
            </w:rPr>
          </w:pPr>
          <w:hyperlink w:anchor="_Toc125644099" w:history="1">
            <w:r>
              <w:rPr>
                <w:rStyle w:val="Lienhypertexte"/>
                <w:rFonts w:ascii="Franklin Gothic Medium Cond" w:eastAsiaTheme="minorHAnsi" w:hAnsi="Franklin Gothic Medium Cond"/>
                <w:sz w:val="24"/>
                <w:szCs w:val="24"/>
              </w:rPr>
              <w:t>IV.</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ANALYSE DES DONNEES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_Toc125644099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10</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00" w:history="1">
            <w:r>
              <w:rPr>
                <w:rStyle w:val="Lienhypertexte"/>
                <w:rFonts w:ascii="Franklin Gothic Medium Cond" w:eastAsiaTheme="minorHAnsi" w:hAnsi="Franklin Gothic Medium Cond"/>
                <w:sz w:val="24"/>
                <w:szCs w:val="24"/>
              </w:rPr>
              <w:t>4.1.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Etendue de l’étude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_Toc125644100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10</w:t>
            </w:r>
            <w:r>
              <w:rPr>
                <w:rFonts w:ascii="Franklin Gothic Medium Cond" w:hAnsi="Franklin Gothic Medium Cond"/>
                <w:sz w:val="24"/>
                <w:szCs w:val="24"/>
              </w:rPr>
              <w:fldChar w:fldCharType="end"/>
            </w:r>
          </w:hyperlink>
        </w:p>
        <w:p w:rsidR="00C140A3" w:rsidRDefault="003C0927">
          <w:pPr>
            <w:pStyle w:val="TM3"/>
            <w:tabs>
              <w:tab w:val="right" w:leader="dot" w:pos="9346"/>
            </w:tabs>
            <w:rPr>
              <w:rFonts w:ascii="Franklin Gothic Medium Cond" w:hAnsi="Franklin Gothic Medium Cond"/>
              <w:sz w:val="24"/>
              <w:szCs w:val="24"/>
              <w:lang w:eastAsia="fr-FR"/>
            </w:rPr>
          </w:pPr>
          <w:hyperlink w:anchor="_Toc125644101" w:history="1">
            <w:r>
              <w:rPr>
                <w:rStyle w:val="Lienhypertexte"/>
                <w:rFonts w:ascii="Franklin Gothic Medium Cond" w:eastAsiaTheme="minorHAnsi" w:hAnsi="Franklin Gothic Medium Cond"/>
                <w:sz w:val="24"/>
                <w:szCs w:val="24"/>
              </w:rPr>
              <w:t>4.1.1. Tranche d’âge des chefs EF par région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11</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02" w:history="1">
            <w:r>
              <w:rPr>
                <w:rStyle w:val="Lienhypertexte"/>
                <w:rFonts w:ascii="Franklin Gothic Medium Cond" w:eastAsiaTheme="minorHAnsi" w:hAnsi="Franklin Gothic Medium Cond"/>
                <w:sz w:val="24"/>
                <w:szCs w:val="24"/>
              </w:rPr>
              <w:t>4.2.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Caractéristiques sociodémographiques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12</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03" w:history="1">
            <w:r>
              <w:rPr>
                <w:rStyle w:val="Lienhypertexte"/>
                <w:rFonts w:ascii="Franklin Gothic Medium Cond" w:eastAsiaTheme="minorHAnsi" w:hAnsi="Franklin Gothic Medium Cond"/>
                <w:sz w:val="24"/>
                <w:szCs w:val="24"/>
              </w:rPr>
              <w:t>4.3.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Appartenance des CEF à une organisation paysanne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13</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04" w:history="1">
            <w:r>
              <w:rPr>
                <w:rStyle w:val="Lienhypertexte"/>
                <w:rFonts w:ascii="Franklin Gothic Medium Cond" w:eastAsiaTheme="minorHAnsi" w:hAnsi="Franklin Gothic Medium Cond"/>
                <w:sz w:val="24"/>
                <w:szCs w:val="24"/>
              </w:rPr>
              <w:t>4.4.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Alphabétisation/ Scolarisation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_Toc125644104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13</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05" w:history="1">
            <w:r>
              <w:rPr>
                <w:rStyle w:val="Lienhypertexte"/>
                <w:rFonts w:ascii="Franklin Gothic Medium Cond" w:eastAsiaTheme="minorHAnsi" w:hAnsi="Franklin Gothic Medium Cond"/>
                <w:sz w:val="24"/>
                <w:szCs w:val="24"/>
              </w:rPr>
              <w:t>4.4.1.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Alphabétisation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_Toc125644105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13</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06" w:history="1">
            <w:r>
              <w:rPr>
                <w:rStyle w:val="Lienhypertexte"/>
                <w:rFonts w:ascii="Franklin Gothic Medium Cond" w:eastAsiaTheme="minorHAnsi" w:hAnsi="Franklin Gothic Medium Cond"/>
                <w:sz w:val="24"/>
                <w:szCs w:val="24"/>
              </w:rPr>
              <w:t>4.4</w:t>
            </w:r>
            <w:r>
              <w:rPr>
                <w:rStyle w:val="Lienhypertexte"/>
                <w:rFonts w:ascii="Franklin Gothic Medium Cond" w:eastAsiaTheme="minorHAnsi" w:hAnsi="Franklin Gothic Medium Cond"/>
                <w:sz w:val="24"/>
                <w:szCs w:val="24"/>
              </w:rPr>
              <w:t>.2.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Scolarisation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_Toc125644106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13</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07" w:history="1">
            <w:r>
              <w:rPr>
                <w:rStyle w:val="Lienhypertexte"/>
                <w:rFonts w:ascii="Franklin Gothic Medium Cond" w:eastAsiaTheme="minorHAnsi" w:hAnsi="Franklin Gothic Medium Cond"/>
                <w:sz w:val="24"/>
                <w:szCs w:val="24"/>
              </w:rPr>
              <w:t>4.5.</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Activités agricoles principales pratiquées par les EF</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w:instrText>
            </w:r>
            <w:r>
              <w:rPr>
                <w:rFonts w:ascii="Franklin Gothic Medium Cond" w:hAnsi="Franklin Gothic Medium Cond"/>
                <w:sz w:val="24"/>
                <w:szCs w:val="24"/>
              </w:rPr>
              <w:instrText xml:space="preserve">644107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14</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08" w:history="1">
            <w:r>
              <w:rPr>
                <w:rStyle w:val="Lienhypertexte"/>
                <w:rFonts w:ascii="Franklin Gothic Medium Cond" w:eastAsiaTheme="minorHAnsi" w:hAnsi="Franklin Gothic Medium Cond"/>
                <w:sz w:val="24"/>
                <w:szCs w:val="24"/>
              </w:rPr>
              <w:t>4.6.</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Activités secondaires pratiquées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_Toc125644108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16</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09" w:history="1">
            <w:r>
              <w:rPr>
                <w:rStyle w:val="Lienhypertexte"/>
                <w:rFonts w:ascii="Franklin Gothic Medium Cond" w:eastAsiaTheme="minorHAnsi" w:hAnsi="Franklin Gothic Medium Cond"/>
                <w:sz w:val="24"/>
                <w:szCs w:val="24"/>
              </w:rPr>
              <w:t>4.7.</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Activités génératrices de revenu</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_Toc125644109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16</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0" w:history="1">
            <w:r>
              <w:rPr>
                <w:rStyle w:val="Lienhypertexte"/>
                <w:rFonts w:ascii="Franklin Gothic Medium Cond" w:eastAsiaTheme="minorHAnsi" w:hAnsi="Franklin Gothic Medium Cond"/>
                <w:sz w:val="24"/>
                <w:szCs w:val="24"/>
              </w:rPr>
              <w:t>4.8.</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Autres sources de revenu enregistrées hors exploitation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_Toc125644110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17</w:t>
            </w:r>
            <w:r>
              <w:rPr>
                <w:rFonts w:ascii="Franklin Gothic Medium Cond" w:hAnsi="Franklin Gothic Medium Cond"/>
                <w:sz w:val="24"/>
                <w:szCs w:val="24"/>
              </w:rPr>
              <w:fldChar w:fldCharType="end"/>
            </w:r>
          </w:hyperlink>
        </w:p>
        <w:p w:rsidR="00C140A3" w:rsidRDefault="003C0927">
          <w:pPr>
            <w:pStyle w:val="TM1"/>
            <w:tabs>
              <w:tab w:val="left" w:pos="440"/>
              <w:tab w:val="right" w:leader="dot" w:pos="9346"/>
            </w:tabs>
            <w:rPr>
              <w:rFonts w:ascii="Franklin Gothic Medium Cond" w:hAnsi="Franklin Gothic Medium Cond"/>
              <w:sz w:val="24"/>
              <w:szCs w:val="24"/>
              <w:lang w:eastAsia="fr-FR"/>
            </w:rPr>
          </w:pPr>
          <w:hyperlink w:anchor="_Toc125644111" w:history="1">
            <w:r>
              <w:rPr>
                <w:rStyle w:val="Lienhypertexte"/>
                <w:rFonts w:ascii="Franklin Gothic Medium Cond" w:eastAsiaTheme="minorHAnsi" w:hAnsi="Franklin Gothic Medium Cond"/>
                <w:sz w:val="24"/>
                <w:szCs w:val="24"/>
              </w:rPr>
              <w:t>V.</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INFORMATIONS SUR LA PREPARATION DE LA CAMPAGNE 2022-2023</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18</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2" w:history="1">
            <w:r>
              <w:rPr>
                <w:rStyle w:val="Lienhypertexte"/>
                <w:rFonts w:ascii="Franklin Gothic Medium Cond" w:eastAsiaTheme="minorHAnsi" w:hAnsi="Franklin Gothic Medium Cond"/>
                <w:sz w:val="24"/>
                <w:szCs w:val="24"/>
              </w:rPr>
              <w:t>5.1.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Appréciation des niveaux de stocks (Paysans/commercialisables) pour la satisfaction des besoins des exploitations famili</w:t>
            </w:r>
            <w:r>
              <w:rPr>
                <w:rStyle w:val="Lienhypertexte"/>
                <w:rFonts w:ascii="Franklin Gothic Medium Cond" w:eastAsiaTheme="minorHAnsi" w:hAnsi="Franklin Gothic Medium Cond"/>
                <w:sz w:val="24"/>
                <w:szCs w:val="24"/>
              </w:rPr>
              <w:t>ales (EF)</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18</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3" w:history="1">
            <w:r>
              <w:rPr>
                <w:rStyle w:val="Lienhypertexte"/>
                <w:rFonts w:ascii="Franklin Gothic Medium Cond" w:eastAsiaTheme="minorHAnsi" w:hAnsi="Franklin Gothic Medium Cond"/>
                <w:sz w:val="24"/>
                <w:szCs w:val="24"/>
              </w:rPr>
              <w:t>5.2.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Moyens mis en œuvre par les organisations paysannes (OP)</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w:instrText>
            </w:r>
            <w:r>
              <w:rPr>
                <w:rFonts w:ascii="Franklin Gothic Medium Cond" w:hAnsi="Franklin Gothic Medium Cond"/>
                <w:sz w:val="24"/>
                <w:szCs w:val="24"/>
              </w:rPr>
              <w:instrText xml:space="preserve">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19</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4" w:history="1">
            <w:r>
              <w:rPr>
                <w:rStyle w:val="Lienhypertexte"/>
                <w:rFonts w:ascii="Franklin Gothic Medium Cond" w:eastAsiaTheme="minorHAnsi" w:hAnsi="Franklin Gothic Medium Cond"/>
                <w:sz w:val="24"/>
                <w:szCs w:val="24"/>
              </w:rPr>
              <w:t>5.3.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Moyens mis en œuvre par l’Etat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_Toc125644114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20</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5" w:history="1">
            <w:r>
              <w:rPr>
                <w:rStyle w:val="Lienhypertexte"/>
                <w:rFonts w:ascii="Franklin Gothic Medium Cond" w:eastAsiaTheme="minorHAnsi" w:hAnsi="Franklin Gothic Medium Cond"/>
                <w:sz w:val="24"/>
                <w:szCs w:val="24"/>
              </w:rPr>
              <w:t>5.4.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Apports/Investissements des exploitations agricoles familiales dans la préparation de la campagne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_Toc125644115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21</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6" w:history="1">
            <w:r>
              <w:rPr>
                <w:rStyle w:val="Lienhypertexte"/>
                <w:rFonts w:ascii="Franklin Gothic Medium Cond" w:eastAsiaTheme="minorHAnsi" w:hAnsi="Franklin Gothic Medium Cond"/>
                <w:sz w:val="24"/>
                <w:szCs w:val="24"/>
              </w:rPr>
              <w:t>5.5.</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Appréciation de l’accessibilité des intrants sur le marché</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_Toc125644116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21</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7" w:history="1">
            <w:r>
              <w:rPr>
                <w:rStyle w:val="Lienhypertexte"/>
                <w:rFonts w:ascii="Franklin Gothic Medium Cond" w:eastAsiaTheme="minorHAnsi" w:hAnsi="Franklin Gothic Medium Cond"/>
                <w:sz w:val="24"/>
                <w:szCs w:val="24"/>
              </w:rPr>
              <w:t>5.6.</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Difficultés rencontrées lors de la préparation de la campagne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_Toc125644117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21</w:t>
            </w:r>
            <w:r>
              <w:rPr>
                <w:rFonts w:ascii="Franklin Gothic Medium Cond" w:hAnsi="Franklin Gothic Medium Cond"/>
                <w:sz w:val="24"/>
                <w:szCs w:val="24"/>
              </w:rPr>
              <w:fldChar w:fldCharType="end"/>
            </w:r>
          </w:hyperlink>
        </w:p>
        <w:p w:rsidR="00C140A3" w:rsidRDefault="003C0927">
          <w:pPr>
            <w:pStyle w:val="TM1"/>
            <w:tabs>
              <w:tab w:val="left" w:pos="660"/>
              <w:tab w:val="right" w:leader="dot" w:pos="9346"/>
            </w:tabs>
            <w:rPr>
              <w:rFonts w:ascii="Franklin Gothic Medium Cond" w:hAnsi="Franklin Gothic Medium Cond"/>
              <w:sz w:val="24"/>
              <w:szCs w:val="24"/>
              <w:lang w:eastAsia="fr-FR"/>
            </w:rPr>
          </w:pPr>
          <w:hyperlink w:anchor="_Toc125644118" w:history="1">
            <w:r>
              <w:rPr>
                <w:rStyle w:val="Lienhypertexte"/>
                <w:rFonts w:ascii="Franklin Gothic Medium Cond" w:eastAsiaTheme="minorHAnsi" w:hAnsi="Franklin Gothic Medium Cond"/>
                <w:sz w:val="24"/>
                <w:szCs w:val="24"/>
              </w:rPr>
              <w:t>VI.</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INFORMATIONS SUR LE DEROULEMENT DE LA CAMPAGNE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_Toc125644118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23</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19" w:history="1">
            <w:r>
              <w:rPr>
                <w:rStyle w:val="Lienhypertexte"/>
                <w:rFonts w:ascii="Franklin Gothic Medium Cond" w:eastAsiaTheme="minorHAnsi" w:hAnsi="Franklin Gothic Medium Cond"/>
                <w:sz w:val="24"/>
                <w:szCs w:val="24"/>
              </w:rPr>
              <w:t>6.1.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Situation pluviométrique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_Toc125644119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23</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20" w:history="1">
            <w:r>
              <w:rPr>
                <w:rStyle w:val="Lienhypertexte"/>
                <w:rFonts w:ascii="Franklin Gothic Medium Cond" w:eastAsiaTheme="minorHAnsi" w:hAnsi="Franklin Gothic Medium Cond"/>
                <w:sz w:val="24"/>
                <w:szCs w:val="24"/>
              </w:rPr>
              <w:t>6.1.1.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Stratégies/initiatives développées par les EF sur la situation pluviométrique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_Toc125644120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25</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21" w:history="1">
            <w:r>
              <w:rPr>
                <w:rStyle w:val="Lienhypertexte"/>
                <w:rFonts w:ascii="Franklin Gothic Medium Cond" w:eastAsiaTheme="minorHAnsi" w:hAnsi="Franklin Gothic Medium Cond"/>
                <w:sz w:val="24"/>
                <w:szCs w:val="24"/>
              </w:rPr>
              <w:t>6.2.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Situation phytosanitaire, vétérinaire et zoo sanitaire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26</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22" w:history="1">
            <w:r>
              <w:rPr>
                <w:rStyle w:val="Lienhypertexte"/>
                <w:rFonts w:ascii="Franklin Gothic Medium Cond" w:eastAsiaTheme="minorHAnsi" w:hAnsi="Franklin Gothic Medium Cond"/>
                <w:sz w:val="24"/>
                <w:szCs w:val="24"/>
              </w:rPr>
              <w:t>6.3.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Situation des chocs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28</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23" w:history="1">
            <w:r>
              <w:rPr>
                <w:rStyle w:val="Lienhypertexte"/>
                <w:rFonts w:ascii="Franklin Gothic Medium Cond" w:eastAsiaTheme="minorHAnsi" w:hAnsi="Franklin Gothic Medium Cond"/>
                <w:sz w:val="24"/>
                <w:szCs w:val="24"/>
              </w:rPr>
              <w:t>6.4.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Disponibilité de la main d’œuvre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w:instrText>
            </w:r>
            <w:r>
              <w:rPr>
                <w:rFonts w:ascii="Franklin Gothic Medium Cond" w:hAnsi="Franklin Gothic Medium Cond"/>
                <w:sz w:val="24"/>
                <w:szCs w:val="24"/>
              </w:rPr>
              <w:instrText xml:space="preserve">PAGEREF _Toc125644123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30</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24" w:history="1">
            <w:r>
              <w:rPr>
                <w:rStyle w:val="Lienhypertexte"/>
                <w:rFonts w:ascii="Franklin Gothic Medium Cond" w:eastAsiaTheme="minorHAnsi" w:hAnsi="Franklin Gothic Medium Cond"/>
                <w:sz w:val="24"/>
                <w:szCs w:val="24"/>
              </w:rPr>
              <w:t>6.5.</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Charges liées à l’agriculture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_Toc125644124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31</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25" w:history="1">
            <w:r>
              <w:rPr>
                <w:rStyle w:val="Lienhypertexte"/>
                <w:rFonts w:ascii="Franklin Gothic Medium Cond" w:eastAsiaTheme="minorHAnsi" w:hAnsi="Franklin Gothic Medium Cond"/>
                <w:sz w:val="24"/>
                <w:szCs w:val="24"/>
              </w:rPr>
              <w:t>6.6.</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Situation pastorale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_Toc125644125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33</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26" w:history="1">
            <w:r>
              <w:rPr>
                <w:rStyle w:val="Lienhypertexte"/>
                <w:rFonts w:ascii="Franklin Gothic Medium Cond" w:eastAsiaTheme="minorHAnsi" w:hAnsi="Franklin Gothic Medium Cond"/>
                <w:sz w:val="24"/>
                <w:szCs w:val="24"/>
              </w:rPr>
              <w:t>6.7.</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Charges liées à l’élevage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_Toc125644126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34</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27" w:history="1">
            <w:r>
              <w:rPr>
                <w:rStyle w:val="Lienhypertexte"/>
                <w:rFonts w:ascii="Franklin Gothic Medium Cond" w:eastAsiaTheme="minorHAnsi" w:hAnsi="Franklin Gothic Medium Cond"/>
                <w:sz w:val="24"/>
                <w:szCs w:val="24"/>
              </w:rPr>
              <w:t>6.8.</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Pêche et pisciculture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_Toc125644127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36</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28" w:history="1">
            <w:r>
              <w:rPr>
                <w:rStyle w:val="Lienhypertexte"/>
                <w:rFonts w:ascii="Franklin Gothic Medium Cond" w:eastAsiaTheme="minorHAnsi" w:hAnsi="Franklin Gothic Medium Cond"/>
                <w:sz w:val="24"/>
                <w:szCs w:val="24"/>
              </w:rPr>
              <w:t>6.8.1.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Constats/appréciations des EF sur la Pêche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_Toc125644128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36</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29" w:history="1">
            <w:r>
              <w:rPr>
                <w:rStyle w:val="Lienhypertexte"/>
                <w:rFonts w:ascii="Franklin Gothic Medium Cond" w:eastAsiaTheme="minorHAnsi" w:hAnsi="Franklin Gothic Medium Cond"/>
                <w:sz w:val="24"/>
                <w:szCs w:val="24"/>
              </w:rPr>
              <w:t>6.8.2.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Charges liées à la pêche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_Toc125644129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38</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30" w:history="1">
            <w:r>
              <w:rPr>
                <w:rStyle w:val="Lienhypertexte"/>
                <w:rFonts w:ascii="Franklin Gothic Medium Cond" w:eastAsiaTheme="minorHAnsi" w:hAnsi="Franklin Gothic Medium Cond"/>
                <w:sz w:val="24"/>
                <w:szCs w:val="24"/>
              </w:rPr>
              <w:t>6.8.3.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Constats/appréciation des EF sur la pisciculture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_Toc125644130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38</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31" w:history="1">
            <w:r>
              <w:rPr>
                <w:rStyle w:val="Lienhypertexte"/>
                <w:rFonts w:ascii="Franklin Gothic Medium Cond" w:eastAsiaTheme="minorHAnsi" w:hAnsi="Franklin Gothic Medium Cond"/>
                <w:sz w:val="24"/>
                <w:szCs w:val="24"/>
              </w:rPr>
              <w:t>6.8.4.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Charges liées à la pisciculture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39</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32" w:history="1">
            <w:r>
              <w:rPr>
                <w:rStyle w:val="Lienhypertexte"/>
                <w:rFonts w:ascii="Franklin Gothic Medium Cond" w:eastAsiaTheme="minorHAnsi" w:hAnsi="Franklin Gothic Medium Cond"/>
                <w:sz w:val="24"/>
                <w:szCs w:val="24"/>
              </w:rPr>
              <w:t>6.9.</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Constats/appréciations sur la période de soudure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40</w:t>
            </w:r>
            <w:r>
              <w:rPr>
                <w:rFonts w:ascii="Franklin Gothic Medium Cond" w:hAnsi="Franklin Gothic Medium Cond"/>
                <w:sz w:val="24"/>
                <w:szCs w:val="24"/>
              </w:rPr>
              <w:fldChar w:fldCharType="end"/>
            </w:r>
          </w:hyperlink>
        </w:p>
        <w:p w:rsidR="00C140A3" w:rsidRDefault="003C0927">
          <w:pPr>
            <w:pStyle w:val="TM2"/>
            <w:tabs>
              <w:tab w:val="left" w:pos="1100"/>
              <w:tab w:val="right" w:leader="dot" w:pos="9346"/>
            </w:tabs>
            <w:rPr>
              <w:rFonts w:ascii="Franklin Gothic Medium Cond" w:hAnsi="Franklin Gothic Medium Cond"/>
              <w:sz w:val="24"/>
              <w:szCs w:val="24"/>
              <w:lang w:eastAsia="fr-FR"/>
            </w:rPr>
          </w:pPr>
          <w:hyperlink w:anchor="_Toc125644133" w:history="1">
            <w:r>
              <w:rPr>
                <w:rStyle w:val="Lienhypertexte"/>
                <w:rFonts w:ascii="Franklin Gothic Medium Cond" w:eastAsiaTheme="minorHAnsi" w:hAnsi="Franklin Gothic Medium Cond"/>
                <w:sz w:val="24"/>
                <w:szCs w:val="24"/>
              </w:rPr>
              <w:t>6.10.</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Difficultés rencontrées durant le déroulement de la campagne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41</w:t>
            </w:r>
            <w:r>
              <w:rPr>
                <w:rFonts w:ascii="Franklin Gothic Medium Cond" w:hAnsi="Franklin Gothic Medium Cond"/>
                <w:sz w:val="24"/>
                <w:szCs w:val="24"/>
              </w:rPr>
              <w:fldChar w:fldCharType="end"/>
            </w:r>
          </w:hyperlink>
        </w:p>
        <w:p w:rsidR="00C140A3" w:rsidRDefault="003C0927">
          <w:pPr>
            <w:pStyle w:val="TM2"/>
            <w:tabs>
              <w:tab w:val="left" w:pos="1100"/>
              <w:tab w:val="right" w:leader="dot" w:pos="9346"/>
            </w:tabs>
            <w:rPr>
              <w:rFonts w:ascii="Franklin Gothic Medium Cond" w:hAnsi="Franklin Gothic Medium Cond"/>
              <w:sz w:val="24"/>
              <w:szCs w:val="24"/>
              <w:lang w:eastAsia="fr-FR"/>
            </w:rPr>
          </w:pPr>
          <w:hyperlink w:anchor="_Toc125644134" w:history="1">
            <w:r>
              <w:rPr>
                <w:rStyle w:val="Lienhypertexte"/>
                <w:rFonts w:ascii="Franklin Gothic Medium Cond" w:eastAsiaTheme="minorHAnsi" w:hAnsi="Franklin Gothic Medium Cond"/>
                <w:sz w:val="24"/>
                <w:szCs w:val="24"/>
              </w:rPr>
              <w:t>6.11.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Accès au crédit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_Toc125644134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42</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35" w:history="1">
            <w:r>
              <w:rPr>
                <w:rStyle w:val="Lienhypertexte"/>
                <w:rFonts w:ascii="Franklin Gothic Medium Cond" w:eastAsiaTheme="minorHAnsi" w:hAnsi="Franklin Gothic Medium Cond"/>
                <w:sz w:val="24"/>
                <w:szCs w:val="24"/>
              </w:rPr>
              <w:t>6.11.1.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Sollicitation de crédit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_Toc125644135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42</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36" w:history="1">
            <w:r>
              <w:rPr>
                <w:rStyle w:val="Lienhypertexte"/>
                <w:rFonts w:ascii="Franklin Gothic Medium Cond" w:eastAsiaTheme="minorHAnsi" w:hAnsi="Franklin Gothic Medium Cond"/>
                <w:sz w:val="24"/>
                <w:szCs w:val="24"/>
              </w:rPr>
              <w:t>6.11.2.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Fournisseurs de crédits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_Toc125644136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42</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37" w:history="1">
            <w:r>
              <w:rPr>
                <w:rStyle w:val="Lienhypertexte"/>
                <w:rFonts w:ascii="Franklin Gothic Medium Cond" w:eastAsiaTheme="minorHAnsi" w:hAnsi="Franklin Gothic Medium Cond"/>
                <w:sz w:val="24"/>
                <w:szCs w:val="24"/>
              </w:rPr>
              <w:t>6.11.3.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Durée du crédit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_Toc125644137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44</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38" w:history="1">
            <w:r>
              <w:rPr>
                <w:rStyle w:val="Lienhypertexte"/>
                <w:rFonts w:ascii="Franklin Gothic Medium Cond" w:eastAsiaTheme="minorHAnsi" w:hAnsi="Franklin Gothic Medium Cond"/>
                <w:sz w:val="24"/>
                <w:szCs w:val="24"/>
              </w:rPr>
              <w:t>6.11.4.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Taux du crédit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_Toc125644138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45</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39" w:history="1">
            <w:r>
              <w:rPr>
                <w:rStyle w:val="Lienhypertexte"/>
                <w:rFonts w:ascii="Franklin Gothic Medium Cond" w:eastAsiaTheme="minorHAnsi" w:hAnsi="Franklin Gothic Medium Cond"/>
                <w:sz w:val="24"/>
                <w:szCs w:val="24"/>
              </w:rPr>
              <w:t>6.11.5.</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Garants du crédit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_Toc125644139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45</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40" w:history="1">
            <w:r>
              <w:rPr>
                <w:rStyle w:val="Lienhypertexte"/>
                <w:rFonts w:ascii="Franklin Gothic Medium Cond" w:eastAsiaTheme="minorHAnsi" w:hAnsi="Franklin Gothic Medium Cond"/>
                <w:sz w:val="24"/>
                <w:szCs w:val="24"/>
              </w:rPr>
              <w:t>6.11.6.</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Destinateurs de crédit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_Toc125644140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46</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41" w:history="1">
            <w:r>
              <w:rPr>
                <w:rStyle w:val="Lienhypertexte"/>
                <w:rFonts w:ascii="Franklin Gothic Medium Cond" w:eastAsiaTheme="minorHAnsi" w:hAnsi="Franklin Gothic Medium Cond"/>
                <w:sz w:val="24"/>
                <w:szCs w:val="24"/>
              </w:rPr>
              <w:t>6.11.7.</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Besoins ou autres activités pour lesquels le crédit est nécessaire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47</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42" w:history="1">
            <w:r>
              <w:rPr>
                <w:rStyle w:val="Lienhypertexte"/>
                <w:rFonts w:ascii="Franklin Gothic Medium Cond" w:eastAsiaTheme="minorHAnsi" w:hAnsi="Franklin Gothic Medium Cond"/>
                <w:sz w:val="24"/>
                <w:szCs w:val="24"/>
              </w:rPr>
              <w:t>6.11.8.</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Raisons de non sollicitation du crédit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48</w:t>
            </w:r>
            <w:r>
              <w:rPr>
                <w:rFonts w:ascii="Franklin Gothic Medium Cond" w:hAnsi="Franklin Gothic Medium Cond"/>
                <w:sz w:val="24"/>
                <w:szCs w:val="24"/>
              </w:rPr>
              <w:fldChar w:fldCharType="end"/>
            </w:r>
          </w:hyperlink>
        </w:p>
        <w:p w:rsidR="00C140A3" w:rsidRDefault="003C0927">
          <w:pPr>
            <w:pStyle w:val="TM1"/>
            <w:tabs>
              <w:tab w:val="left" w:pos="660"/>
              <w:tab w:val="right" w:leader="dot" w:pos="9346"/>
            </w:tabs>
            <w:rPr>
              <w:rFonts w:ascii="Franklin Gothic Medium Cond" w:hAnsi="Franklin Gothic Medium Cond"/>
              <w:sz w:val="24"/>
              <w:szCs w:val="24"/>
              <w:lang w:eastAsia="fr-FR"/>
            </w:rPr>
          </w:pPr>
          <w:hyperlink w:anchor="_Toc125644143" w:history="1">
            <w:r>
              <w:rPr>
                <w:rStyle w:val="Lienhypertexte"/>
                <w:rFonts w:ascii="Franklin Gothic Medium Cond" w:eastAsiaTheme="minorHAnsi" w:hAnsi="Franklin Gothic Medium Cond"/>
                <w:sz w:val="24"/>
                <w:szCs w:val="24"/>
              </w:rPr>
              <w:t>VII.</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INFORMATIONS SUR LE BILAN DE LA CAMPAGNE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48</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44" w:history="1">
            <w:r>
              <w:rPr>
                <w:rStyle w:val="Lienhypertexte"/>
                <w:rFonts w:ascii="Franklin Gothic Medium Cond" w:eastAsiaTheme="minorHAnsi" w:hAnsi="Franklin Gothic Medium Cond"/>
                <w:sz w:val="24"/>
                <w:szCs w:val="24"/>
              </w:rPr>
              <w:t>7.1.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Appréciation s</w:t>
            </w:r>
            <w:r>
              <w:rPr>
                <w:rStyle w:val="Lienhypertexte"/>
                <w:rFonts w:ascii="Franklin Gothic Medium Cond" w:eastAsiaTheme="minorHAnsi" w:hAnsi="Franklin Gothic Medium Cond"/>
                <w:sz w:val="24"/>
                <w:szCs w:val="24"/>
              </w:rPr>
              <w:t>ur la comparaison de la campagne précédente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_Toc125644144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49</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45" w:history="1">
            <w:r>
              <w:rPr>
                <w:rStyle w:val="Lienhypertexte"/>
                <w:rFonts w:ascii="Franklin Gothic Medium Cond" w:eastAsiaTheme="minorHAnsi" w:hAnsi="Franklin Gothic Medium Cond"/>
                <w:sz w:val="24"/>
                <w:szCs w:val="24"/>
              </w:rPr>
              <w:t>7.2.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Facteurs explicatifs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_Toc125644145 </w:instrText>
            </w:r>
            <w:r>
              <w:rPr>
                <w:rFonts w:ascii="Franklin Gothic Medium Cond" w:hAnsi="Franklin Gothic Medium Cond"/>
                <w:sz w:val="24"/>
                <w:szCs w:val="24"/>
              </w:rPr>
              <w:instrText xml:space="preserve">\h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50</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46" w:history="1">
            <w:r>
              <w:rPr>
                <w:rStyle w:val="Lienhypertexte"/>
                <w:rFonts w:ascii="Franklin Gothic Medium Cond" w:eastAsiaTheme="minorHAnsi" w:hAnsi="Franklin Gothic Medium Cond"/>
                <w:sz w:val="24"/>
                <w:szCs w:val="24"/>
              </w:rPr>
              <w:t>7.3.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Gaps pour combler les besoins des exploitations agricoles familiales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_Toc125644146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50</w:t>
            </w:r>
            <w:r>
              <w:rPr>
                <w:rFonts w:ascii="Franklin Gothic Medium Cond" w:hAnsi="Franklin Gothic Medium Cond"/>
                <w:sz w:val="24"/>
                <w:szCs w:val="24"/>
              </w:rPr>
              <w:fldChar w:fldCharType="end"/>
            </w:r>
          </w:hyperlink>
        </w:p>
        <w:p w:rsidR="00C140A3" w:rsidRDefault="003C0927">
          <w:pPr>
            <w:pStyle w:val="TM2"/>
            <w:tabs>
              <w:tab w:val="left" w:pos="880"/>
              <w:tab w:val="right" w:leader="dot" w:pos="9346"/>
            </w:tabs>
            <w:rPr>
              <w:rFonts w:ascii="Franklin Gothic Medium Cond" w:hAnsi="Franklin Gothic Medium Cond"/>
              <w:sz w:val="24"/>
              <w:szCs w:val="24"/>
              <w:lang w:eastAsia="fr-FR"/>
            </w:rPr>
          </w:pPr>
          <w:hyperlink w:anchor="_Toc125644147" w:history="1">
            <w:r>
              <w:rPr>
                <w:rStyle w:val="Lienhypertexte"/>
                <w:rFonts w:ascii="Franklin Gothic Medium Cond" w:eastAsiaTheme="minorHAnsi" w:hAnsi="Franklin Gothic Medium Cond"/>
                <w:sz w:val="24"/>
                <w:szCs w:val="24"/>
              </w:rPr>
              <w:t>7.4.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Produits susceptibles de manquer au cours de l’année</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_Toc125644147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51</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48" w:history="1">
            <w:r>
              <w:rPr>
                <w:rStyle w:val="Lienhypertexte"/>
                <w:rFonts w:ascii="Franklin Gothic Medium Cond" w:eastAsiaTheme="minorHAnsi" w:hAnsi="Franklin Gothic Medium Cond"/>
                <w:sz w:val="24"/>
                <w:szCs w:val="24"/>
              </w:rPr>
              <w:t>7.4.1.</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Niveau de stocks paysans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_Toc125644148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51</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49" w:history="1">
            <w:r>
              <w:rPr>
                <w:rStyle w:val="Lienhypertexte"/>
                <w:rFonts w:ascii="Franklin Gothic Medium Cond" w:eastAsiaTheme="minorHAnsi" w:hAnsi="Franklin Gothic Medium Cond"/>
                <w:sz w:val="24"/>
                <w:szCs w:val="24"/>
              </w:rPr>
              <w:t>7.4.2.</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Finalité du niveau de stocks des OP</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_Toc125644149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52</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50" w:history="1">
            <w:r>
              <w:rPr>
                <w:rStyle w:val="Lienhypertexte"/>
                <w:rFonts w:ascii="Franklin Gothic Medium Cond" w:eastAsiaTheme="minorHAnsi" w:hAnsi="Franklin Gothic Medium Cond"/>
                <w:sz w:val="24"/>
                <w:szCs w:val="24"/>
              </w:rPr>
              <w:t>7.4.3.</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Appréciation de la disponibilité des matières premières pour les unités de transformations locales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_Toc125644150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53</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51" w:history="1">
            <w:r>
              <w:rPr>
                <w:rStyle w:val="Lienhypertexte"/>
                <w:rFonts w:ascii="Franklin Gothic Medium Cond" w:eastAsiaTheme="minorHAnsi" w:hAnsi="Franklin Gothic Medium Cond"/>
                <w:sz w:val="24"/>
                <w:szCs w:val="24"/>
              </w:rPr>
              <w:t>7.4.4.</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Période de soudure vécue par les exploitations agricoles familiales</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_Toc125644151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53</w:t>
            </w:r>
            <w:r>
              <w:rPr>
                <w:rFonts w:ascii="Franklin Gothic Medium Cond" w:hAnsi="Franklin Gothic Medium Cond"/>
                <w:sz w:val="24"/>
                <w:szCs w:val="24"/>
              </w:rPr>
              <w:fldChar w:fldCharType="end"/>
            </w:r>
          </w:hyperlink>
        </w:p>
        <w:p w:rsidR="00C140A3" w:rsidRDefault="003C0927">
          <w:pPr>
            <w:pStyle w:val="TM3"/>
            <w:tabs>
              <w:tab w:val="left" w:pos="1320"/>
              <w:tab w:val="right" w:leader="dot" w:pos="9346"/>
            </w:tabs>
            <w:rPr>
              <w:rFonts w:ascii="Franklin Gothic Medium Cond" w:hAnsi="Franklin Gothic Medium Cond"/>
              <w:sz w:val="24"/>
              <w:szCs w:val="24"/>
              <w:lang w:eastAsia="fr-FR"/>
            </w:rPr>
          </w:pPr>
          <w:hyperlink w:anchor="_Toc125644152" w:history="1">
            <w:r>
              <w:rPr>
                <w:rStyle w:val="Lienhypertexte"/>
                <w:rFonts w:ascii="Franklin Gothic Medium Cond" w:eastAsiaTheme="minorHAnsi" w:hAnsi="Franklin Gothic Medium Cond"/>
                <w:sz w:val="24"/>
                <w:szCs w:val="24"/>
              </w:rPr>
              <w:t>7.4.5.</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Recommandation de la campagne ASPH</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_Toc125644152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54</w:t>
            </w:r>
            <w:r>
              <w:rPr>
                <w:rFonts w:ascii="Franklin Gothic Medium Cond" w:hAnsi="Franklin Gothic Medium Cond"/>
                <w:sz w:val="24"/>
                <w:szCs w:val="24"/>
              </w:rPr>
              <w:fldChar w:fldCharType="end"/>
            </w:r>
          </w:hyperlink>
        </w:p>
        <w:p w:rsidR="00C140A3" w:rsidRDefault="003C0927">
          <w:pPr>
            <w:pStyle w:val="TM1"/>
            <w:tabs>
              <w:tab w:val="left" w:pos="660"/>
              <w:tab w:val="right" w:leader="dot" w:pos="9346"/>
            </w:tabs>
            <w:rPr>
              <w:rFonts w:ascii="Franklin Gothic Medium Cond" w:hAnsi="Franklin Gothic Medium Cond"/>
              <w:sz w:val="24"/>
              <w:szCs w:val="24"/>
              <w:lang w:eastAsia="fr-FR"/>
            </w:rPr>
          </w:pPr>
          <w:hyperlink w:anchor="_Toc125644153" w:history="1">
            <w:r>
              <w:rPr>
                <w:rStyle w:val="Lienhypertexte"/>
                <w:rFonts w:ascii="Franklin Gothic Medium Cond" w:eastAsiaTheme="minorHAnsi" w:hAnsi="Franklin Gothic Medium Cond"/>
                <w:sz w:val="24"/>
                <w:szCs w:val="24"/>
              </w:rPr>
              <w:t>VIII.</w:t>
            </w:r>
            <w:r>
              <w:rPr>
                <w:rFonts w:ascii="Franklin Gothic Medium Cond" w:hAnsi="Franklin Gothic Medium Cond"/>
                <w:sz w:val="24"/>
                <w:szCs w:val="24"/>
                <w:lang w:eastAsia="fr-FR"/>
              </w:rPr>
              <w:tab/>
            </w:r>
            <w:r>
              <w:rPr>
                <w:rStyle w:val="Lienhypertexte"/>
                <w:rFonts w:ascii="Franklin Gothic Medium Cond" w:eastAsiaTheme="minorHAnsi" w:hAnsi="Franklin Gothic Medium Cond"/>
                <w:sz w:val="24"/>
                <w:szCs w:val="24"/>
              </w:rPr>
              <w:t>CONCLUSION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_Toc125644153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55</w:t>
            </w:r>
            <w:r>
              <w:rPr>
                <w:rFonts w:ascii="Franklin Gothic Medium Cond" w:hAnsi="Franklin Gothic Medium Cond"/>
                <w:sz w:val="24"/>
                <w:szCs w:val="24"/>
              </w:rPr>
              <w:fldChar w:fldCharType="end"/>
            </w:r>
          </w:hyperlink>
        </w:p>
        <w:p w:rsidR="00C140A3" w:rsidRDefault="003C0927">
          <w:r>
            <w:rPr>
              <w:rFonts w:ascii="Franklin Gothic Medium Cond" w:hAnsi="Franklin Gothic Medium Cond"/>
              <w:b/>
              <w:bCs/>
              <w:sz w:val="24"/>
              <w:szCs w:val="24"/>
            </w:rPr>
            <w:fldChar w:fldCharType="end"/>
          </w:r>
        </w:p>
      </w:sdtContent>
    </w:sdt>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3C0927">
      <w:pPr>
        <w:tabs>
          <w:tab w:val="left" w:pos="2835"/>
        </w:tabs>
        <w:rPr>
          <w:rFonts w:ascii="Arial Black" w:hAnsi="Arial Black"/>
          <w:color w:val="2F5496"/>
          <w:sz w:val="32"/>
          <w:szCs w:val="32"/>
        </w:rPr>
      </w:pPr>
      <w:r>
        <w:rPr>
          <w:rFonts w:ascii="Arial Black" w:hAnsi="Arial Black"/>
          <w:color w:val="2F5496"/>
          <w:sz w:val="32"/>
          <w:szCs w:val="32"/>
        </w:rPr>
        <w:lastRenderedPageBreak/>
        <w:t>LISTE DES SIGLES ET DES ABREVIATIONS</w:t>
      </w:r>
    </w:p>
    <w:p w:rsidR="00C140A3" w:rsidRDefault="00C140A3">
      <w:pPr>
        <w:rPr>
          <w:sz w:val="20"/>
          <w:szCs w:val="20"/>
        </w:rPr>
      </w:pP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CNOP</w:t>
      </w:r>
      <w:r>
        <w:rPr>
          <w:rFonts w:ascii="Franklin Gothic Medium Cond" w:hAnsi="Franklin Gothic Medium Cond"/>
          <w:sz w:val="24"/>
          <w:szCs w:val="24"/>
        </w:rPr>
        <w:t xml:space="preserve"> : Coordination Nationale des Organisations paysannes </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CEF</w:t>
      </w:r>
      <w:r>
        <w:rPr>
          <w:rFonts w:ascii="Franklin Gothic Medium Cond" w:hAnsi="Franklin Gothic Medium Cond"/>
          <w:sz w:val="24"/>
          <w:szCs w:val="24"/>
        </w:rPr>
        <w:t xml:space="preserve"> : Chef d’Exploi</w:t>
      </w:r>
      <w:r>
        <w:rPr>
          <w:rFonts w:ascii="Franklin Gothic Medium Cond" w:hAnsi="Franklin Gothic Medium Cond"/>
          <w:sz w:val="24"/>
          <w:szCs w:val="24"/>
        </w:rPr>
        <w:t>tation Familiale</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EF</w:t>
      </w:r>
      <w:r>
        <w:rPr>
          <w:rFonts w:ascii="Franklin Gothic Medium Cond" w:hAnsi="Franklin Gothic Medium Cond"/>
          <w:sz w:val="24"/>
          <w:szCs w:val="24"/>
        </w:rPr>
        <w:t> : Exploitation Agricole Familiale</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FCFA</w:t>
      </w:r>
      <w:r>
        <w:rPr>
          <w:rFonts w:ascii="Franklin Gothic Medium Cond" w:hAnsi="Franklin Gothic Medium Cond"/>
          <w:sz w:val="24"/>
          <w:szCs w:val="24"/>
        </w:rPr>
        <w:t xml:space="preserve"> : Franc de la Communauté Française d’Afrique</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IMF</w:t>
      </w:r>
      <w:r>
        <w:rPr>
          <w:rFonts w:ascii="Franklin Gothic Medium Cond" w:hAnsi="Franklin Gothic Medium Cond"/>
          <w:sz w:val="24"/>
          <w:szCs w:val="24"/>
        </w:rPr>
        <w:t xml:space="preserve"> : Institution de Microfinance </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 xml:space="preserve">LOA </w:t>
      </w:r>
      <w:r>
        <w:rPr>
          <w:rFonts w:ascii="Franklin Gothic Medium Cond" w:hAnsi="Franklin Gothic Medium Cond"/>
          <w:sz w:val="24"/>
          <w:szCs w:val="24"/>
        </w:rPr>
        <w:t xml:space="preserve">: Loi d’Orientation Agricole </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ONG</w:t>
      </w:r>
      <w:r>
        <w:rPr>
          <w:rFonts w:ascii="Franklin Gothic Medium Cond" w:hAnsi="Franklin Gothic Medium Cond"/>
          <w:sz w:val="24"/>
          <w:szCs w:val="24"/>
        </w:rPr>
        <w:t> : Organisation Non Gouvernementale</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OP</w:t>
      </w:r>
      <w:r>
        <w:rPr>
          <w:rFonts w:ascii="Franklin Gothic Medium Cond" w:hAnsi="Franklin Gothic Medium Cond"/>
          <w:sz w:val="24"/>
          <w:szCs w:val="24"/>
        </w:rPr>
        <w:t xml:space="preserve"> : Organisation Paysanne </w:t>
      </w:r>
    </w:p>
    <w:p w:rsidR="00C140A3" w:rsidRDefault="003C0927">
      <w:pPr>
        <w:rPr>
          <w:rFonts w:ascii="Franklin Gothic Medium Cond" w:hAnsi="Franklin Gothic Medium Cond"/>
          <w:sz w:val="24"/>
          <w:szCs w:val="24"/>
        </w:rPr>
      </w:pPr>
      <w:r>
        <w:rPr>
          <w:rFonts w:ascii="Franklin Gothic Medium Cond" w:hAnsi="Franklin Gothic Medium Cond"/>
          <w:b/>
          <w:bCs/>
          <w:sz w:val="24"/>
          <w:szCs w:val="24"/>
        </w:rPr>
        <w:t xml:space="preserve">SPSS </w:t>
      </w:r>
      <w:r>
        <w:rPr>
          <w:rFonts w:ascii="Franklin Gothic Medium Cond" w:hAnsi="Franklin Gothic Medium Cond"/>
          <w:sz w:val="24"/>
          <w:szCs w:val="24"/>
        </w:rPr>
        <w:t xml:space="preserve">: </w:t>
      </w:r>
      <w:proofErr w:type="spellStart"/>
      <w:r>
        <w:rPr>
          <w:rFonts w:ascii="Franklin Gothic Medium Cond" w:hAnsi="Franklin Gothic Medium Cond"/>
          <w:sz w:val="24"/>
          <w:szCs w:val="24"/>
        </w:rPr>
        <w:t>Statistical</w:t>
      </w:r>
      <w:proofErr w:type="spellEnd"/>
      <w:r>
        <w:rPr>
          <w:rFonts w:ascii="Franklin Gothic Medium Cond" w:hAnsi="Franklin Gothic Medium Cond"/>
          <w:sz w:val="24"/>
          <w:szCs w:val="24"/>
        </w:rPr>
        <w:t xml:space="preserve"> Package for the Social Sciences (programmes statistiques pour les sciences sociales</w:t>
      </w:r>
    </w:p>
    <w:p w:rsidR="00C140A3" w:rsidRDefault="00C140A3">
      <w:pPr>
        <w:rPr>
          <w:rFonts w:ascii="Franklin Gothic Medium Cond" w:hAnsi="Franklin Gothic Medium Cond"/>
          <w:sz w:val="24"/>
          <w:szCs w:val="24"/>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3C0927">
      <w:pPr>
        <w:tabs>
          <w:tab w:val="left" w:pos="2835"/>
        </w:tabs>
        <w:rPr>
          <w:rFonts w:ascii="Arial Black" w:hAnsi="Arial Black"/>
          <w:color w:val="2F5496"/>
          <w:sz w:val="32"/>
          <w:szCs w:val="32"/>
        </w:rPr>
      </w:pPr>
      <w:r>
        <w:rPr>
          <w:rFonts w:ascii="Arial Black" w:hAnsi="Arial Black"/>
          <w:color w:val="2F5496"/>
          <w:sz w:val="32"/>
          <w:szCs w:val="32"/>
        </w:rPr>
        <w:lastRenderedPageBreak/>
        <w:t xml:space="preserve">LISTE DES GRAPHIQUES  </w:t>
      </w:r>
    </w:p>
    <w:p w:rsidR="00C140A3" w:rsidRDefault="003C0927">
      <w:pPr>
        <w:pStyle w:val="Tabledesillustrations"/>
        <w:tabs>
          <w:tab w:val="right" w:leader="dot" w:pos="9346"/>
        </w:tabs>
        <w:rPr>
          <w:rFonts w:ascii="Franklin Gothic Medium Cond" w:hAnsi="Franklin Gothic Medium Cond"/>
          <w:sz w:val="24"/>
          <w:szCs w:val="24"/>
          <w:lang w:eastAsia="fr-FR"/>
        </w:rPr>
      </w:pP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TOC \h \z \c "Graphique" </w:instrText>
      </w:r>
      <w:r>
        <w:rPr>
          <w:rFonts w:ascii="Franklin Gothic Medium Cond" w:hAnsi="Franklin Gothic Medium Cond"/>
          <w:sz w:val="24"/>
          <w:szCs w:val="24"/>
        </w:rPr>
        <w:fldChar w:fldCharType="separate"/>
      </w:r>
      <w:hyperlink w:anchor="_Toc125643241" w:history="1">
        <w:r>
          <w:rPr>
            <w:rStyle w:val="Lienhypertexte"/>
            <w:rFonts w:ascii="Franklin Gothic Medium Cond" w:eastAsiaTheme="minorHAnsi" w:hAnsi="Franklin Gothic Medium Cond"/>
            <w:sz w:val="24"/>
            <w:szCs w:val="24"/>
          </w:rPr>
          <w:t xml:space="preserve">Graphique 1: Nombre et % </w:t>
        </w:r>
        <w:r>
          <w:rPr>
            <w:rStyle w:val="Lienhypertexte"/>
            <w:rFonts w:ascii="Franklin Gothic Medium Cond" w:eastAsiaTheme="minorHAnsi" w:hAnsi="Franklin Gothic Medium Cond"/>
            <w:sz w:val="24"/>
            <w:szCs w:val="24"/>
          </w:rPr>
          <w:t>des EF enquêtées par région en 2022</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_Toc125643241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11</w:t>
        </w:r>
        <w:r>
          <w:rPr>
            <w:rFonts w:ascii="Franklin Gothic Medium Cond" w:hAnsi="Franklin Gothic Medium Cond"/>
            <w:sz w:val="24"/>
            <w:szCs w:val="24"/>
          </w:rPr>
          <w:fldChar w:fldCharType="end"/>
        </w:r>
      </w:hyperlink>
    </w:p>
    <w:p w:rsidR="00C140A3" w:rsidRDefault="003C0927">
      <w:pPr>
        <w:pStyle w:val="Tabledesillustrations"/>
        <w:tabs>
          <w:tab w:val="right" w:leader="dot" w:pos="9346"/>
        </w:tabs>
        <w:rPr>
          <w:rFonts w:ascii="Franklin Gothic Medium Cond" w:hAnsi="Franklin Gothic Medium Cond"/>
          <w:sz w:val="24"/>
          <w:szCs w:val="24"/>
          <w:lang w:eastAsia="fr-FR"/>
        </w:rPr>
      </w:pPr>
      <w:hyperlink w:anchor="_Toc125643242" w:history="1">
        <w:r>
          <w:rPr>
            <w:rStyle w:val="Lienhypertexte"/>
            <w:rFonts w:ascii="Franklin Gothic Medium Cond" w:eastAsiaTheme="minorHAnsi" w:hAnsi="Franklin Gothic Medium Cond"/>
            <w:sz w:val="24"/>
            <w:szCs w:val="24"/>
          </w:rPr>
          <w:t>Graphique 2: Variation des tranches d'âge des CEF de 2021</w:t>
        </w:r>
        <w:r>
          <w:rPr>
            <w:rStyle w:val="Lienhypertexte"/>
            <w:rFonts w:ascii="Franklin Gothic Medium Cond" w:eastAsiaTheme="minorHAnsi" w:hAnsi="Franklin Gothic Medium Cond"/>
            <w:sz w:val="24"/>
            <w:szCs w:val="24"/>
          </w:rPr>
          <w:t xml:space="preserve"> à 2022</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_Toc125643242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12</w:t>
        </w:r>
        <w:r>
          <w:rPr>
            <w:rFonts w:ascii="Franklin Gothic Medium Cond" w:hAnsi="Franklin Gothic Medium Cond"/>
            <w:sz w:val="24"/>
            <w:szCs w:val="24"/>
          </w:rPr>
          <w:fldChar w:fldCharType="end"/>
        </w:r>
      </w:hyperlink>
    </w:p>
    <w:p w:rsidR="00C140A3" w:rsidRDefault="003C0927">
      <w:pPr>
        <w:pStyle w:val="Tabledesillustrations"/>
        <w:tabs>
          <w:tab w:val="right" w:leader="dot" w:pos="9346"/>
        </w:tabs>
        <w:rPr>
          <w:rFonts w:ascii="Franklin Gothic Medium Cond" w:hAnsi="Franklin Gothic Medium Cond"/>
          <w:sz w:val="24"/>
          <w:szCs w:val="24"/>
          <w:lang w:eastAsia="fr-FR"/>
        </w:rPr>
      </w:pPr>
      <w:hyperlink w:anchor="_Toc125643243" w:history="1">
        <w:r>
          <w:rPr>
            <w:rStyle w:val="Lienhypertexte"/>
            <w:rFonts w:ascii="Franklin Gothic Medium Cond" w:eastAsiaTheme="minorHAnsi" w:hAnsi="Franklin Gothic Medium Cond"/>
            <w:sz w:val="24"/>
            <w:szCs w:val="24"/>
          </w:rPr>
          <w:t>Graphique 3: Nombre de ménages par région en 2022</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_Toc125643243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13</w:t>
        </w:r>
        <w:r>
          <w:rPr>
            <w:rFonts w:ascii="Franklin Gothic Medium Cond" w:hAnsi="Franklin Gothic Medium Cond"/>
            <w:sz w:val="24"/>
            <w:szCs w:val="24"/>
          </w:rPr>
          <w:fldChar w:fldCharType="end"/>
        </w:r>
      </w:hyperlink>
    </w:p>
    <w:p w:rsidR="00C140A3" w:rsidRDefault="003C0927">
      <w:pPr>
        <w:pStyle w:val="Tabledesillustrations"/>
        <w:tabs>
          <w:tab w:val="right" w:leader="dot" w:pos="9346"/>
        </w:tabs>
        <w:rPr>
          <w:rFonts w:ascii="Franklin Gothic Medium Cond" w:hAnsi="Franklin Gothic Medium Cond"/>
          <w:sz w:val="24"/>
          <w:szCs w:val="24"/>
          <w:lang w:eastAsia="fr-FR"/>
        </w:rPr>
      </w:pPr>
      <w:hyperlink w:anchor="_Toc125643244" w:history="1">
        <w:r>
          <w:rPr>
            <w:rStyle w:val="Lienhypertexte"/>
            <w:rFonts w:ascii="Franklin Gothic Medium Cond" w:eastAsiaTheme="minorHAnsi" w:hAnsi="Franklin Gothic Medium Cond"/>
            <w:sz w:val="24"/>
            <w:szCs w:val="24"/>
          </w:rPr>
          <w:t>Graphique 4: Situation des EF ayant bénéficié d'appui de l'Etat</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_Toc125643244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21</w:t>
        </w:r>
        <w:r>
          <w:rPr>
            <w:rFonts w:ascii="Franklin Gothic Medium Cond" w:hAnsi="Franklin Gothic Medium Cond"/>
            <w:sz w:val="24"/>
            <w:szCs w:val="24"/>
          </w:rPr>
          <w:fldChar w:fldCharType="end"/>
        </w:r>
      </w:hyperlink>
    </w:p>
    <w:p w:rsidR="00C140A3" w:rsidRDefault="003C0927">
      <w:pPr>
        <w:pStyle w:val="Tabledesillustrations"/>
        <w:tabs>
          <w:tab w:val="right" w:leader="dot" w:pos="9346"/>
        </w:tabs>
        <w:rPr>
          <w:rFonts w:ascii="Franklin Gothic Medium Cond" w:hAnsi="Franklin Gothic Medium Cond"/>
          <w:sz w:val="24"/>
          <w:szCs w:val="24"/>
          <w:lang w:eastAsia="fr-FR"/>
        </w:rPr>
      </w:pPr>
      <w:hyperlink w:anchor="_Toc125643245" w:history="1">
        <w:r>
          <w:rPr>
            <w:rStyle w:val="Lienhypertexte"/>
            <w:rFonts w:ascii="Franklin Gothic Medium Cond" w:eastAsiaTheme="minorHAnsi" w:hAnsi="Franklin Gothic Medium Cond"/>
            <w:sz w:val="24"/>
            <w:szCs w:val="24"/>
          </w:rPr>
          <w:t>Graphique 5: Activités dont le crédit est destiné</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_Toc125643245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47</w:t>
        </w:r>
        <w:r>
          <w:rPr>
            <w:rFonts w:ascii="Franklin Gothic Medium Cond" w:hAnsi="Franklin Gothic Medium Cond"/>
            <w:sz w:val="24"/>
            <w:szCs w:val="24"/>
          </w:rPr>
          <w:fldChar w:fldCharType="end"/>
        </w:r>
      </w:hyperlink>
    </w:p>
    <w:p w:rsidR="00C140A3" w:rsidRDefault="003C0927">
      <w:pPr>
        <w:pStyle w:val="Tabledesillustrations"/>
        <w:tabs>
          <w:tab w:val="right" w:leader="dot" w:pos="9346"/>
        </w:tabs>
        <w:rPr>
          <w:rFonts w:ascii="Franklin Gothic Medium Cond" w:hAnsi="Franklin Gothic Medium Cond"/>
          <w:sz w:val="24"/>
          <w:szCs w:val="24"/>
          <w:lang w:eastAsia="fr-FR"/>
        </w:rPr>
      </w:pPr>
      <w:hyperlink w:anchor="_Toc125643246" w:history="1">
        <w:r>
          <w:rPr>
            <w:rStyle w:val="Lienhypertexte"/>
            <w:rFonts w:ascii="Franklin Gothic Medium Cond" w:eastAsiaTheme="minorHAnsi" w:hAnsi="Franklin Gothic Medium Cond"/>
            <w:sz w:val="24"/>
            <w:szCs w:val="24"/>
          </w:rPr>
          <w:t>Graphique 6: situation d'autres besoins pour lesquels le crédit est nécessaire par région</w:t>
        </w:r>
        <w:r>
          <w:rPr>
            <w:rFonts w:ascii="Franklin Gothic Medium Cond" w:hAnsi="Franklin Gothic Medium Cond"/>
            <w:sz w:val="24"/>
            <w:szCs w:val="24"/>
          </w:rPr>
          <w:tab/>
        </w:r>
        <w:r>
          <w:rPr>
            <w:rFonts w:ascii="Franklin Gothic Medium Cond" w:hAnsi="Franklin Gothic Medium Cond"/>
            <w:sz w:val="24"/>
            <w:szCs w:val="24"/>
          </w:rPr>
          <w:fldChar w:fldCharType="begin"/>
        </w:r>
        <w:r>
          <w:rPr>
            <w:rFonts w:ascii="Franklin Gothic Medium Cond" w:hAnsi="Franklin Gothic Medium Cond"/>
            <w:sz w:val="24"/>
            <w:szCs w:val="24"/>
          </w:rPr>
          <w:instrText xml:space="preserve"> PAGEREF _Toc125643246 \h </w:instrText>
        </w:r>
        <w:r>
          <w:rPr>
            <w:rFonts w:ascii="Franklin Gothic Medium Cond" w:hAnsi="Franklin Gothic Medium Cond"/>
            <w:sz w:val="24"/>
            <w:szCs w:val="24"/>
          </w:rPr>
        </w:r>
        <w:r>
          <w:rPr>
            <w:rFonts w:ascii="Franklin Gothic Medium Cond" w:hAnsi="Franklin Gothic Medium Cond"/>
            <w:sz w:val="24"/>
            <w:szCs w:val="24"/>
          </w:rPr>
          <w:fldChar w:fldCharType="separate"/>
        </w:r>
        <w:r>
          <w:rPr>
            <w:rFonts w:ascii="Franklin Gothic Medium Cond" w:hAnsi="Franklin Gothic Medium Cond"/>
            <w:sz w:val="24"/>
            <w:szCs w:val="24"/>
          </w:rPr>
          <w:t>47</w:t>
        </w:r>
        <w:r>
          <w:rPr>
            <w:rFonts w:ascii="Franklin Gothic Medium Cond" w:hAnsi="Franklin Gothic Medium Cond"/>
            <w:sz w:val="24"/>
            <w:szCs w:val="24"/>
          </w:rPr>
          <w:fldChar w:fldCharType="end"/>
        </w:r>
      </w:hyperlink>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fldChar w:fldCharType="end"/>
      </w: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3C0927">
      <w:pPr>
        <w:tabs>
          <w:tab w:val="left" w:pos="2835"/>
        </w:tabs>
        <w:rPr>
          <w:rFonts w:ascii="Arial Black" w:hAnsi="Arial Black"/>
          <w:color w:val="2F5496"/>
          <w:sz w:val="32"/>
          <w:szCs w:val="32"/>
        </w:rPr>
      </w:pPr>
      <w:r>
        <w:rPr>
          <w:rFonts w:ascii="Arial Black" w:hAnsi="Arial Black"/>
          <w:color w:val="2F5496"/>
          <w:sz w:val="32"/>
          <w:szCs w:val="32"/>
        </w:rPr>
        <w:lastRenderedPageBreak/>
        <w:t>LISTE DES TABLEAUX</w:t>
      </w:r>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r>
        <w:rPr>
          <w:rFonts w:ascii="Franklin Gothic Medium Cond" w:hAnsi="Franklin Gothic Medium Cond"/>
        </w:rPr>
        <w:fldChar w:fldCharType="begin"/>
      </w:r>
      <w:r>
        <w:rPr>
          <w:rFonts w:ascii="Franklin Gothic Medium Cond" w:hAnsi="Franklin Gothic Medium Cond"/>
        </w:rPr>
        <w:instrText xml:space="preserve"> TOC \h \z \c "Tableau" </w:instrText>
      </w:r>
      <w:r>
        <w:rPr>
          <w:rFonts w:ascii="Franklin Gothic Medium Cond" w:hAnsi="Franklin Gothic Medium Cond"/>
        </w:rPr>
        <w:fldChar w:fldCharType="separate"/>
      </w:r>
      <w:hyperlink w:anchor="_Toc125643338" w:history="1">
        <w:r>
          <w:rPr>
            <w:rStyle w:val="Lienhypertexte"/>
            <w:rFonts w:ascii="Franklin Gothic Medium Cond" w:eastAsiaTheme="minorHAnsi" w:hAnsi="Franklin Gothic Medium Cond"/>
            <w:sz w:val="24"/>
            <w:szCs w:val="24"/>
          </w:rPr>
          <w:t>Tableau 1: Nombre et % des EF touchées par région en 2021 et 2022</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_Toc125643338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11</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39" w:history="1">
        <w:r>
          <w:rPr>
            <w:rStyle w:val="Lienhypertexte"/>
            <w:rFonts w:ascii="Franklin Gothic Medium Cond" w:eastAsiaTheme="minorHAnsi" w:hAnsi="Franklin Gothic Medium Cond"/>
            <w:sz w:val="24"/>
            <w:szCs w:val="24"/>
          </w:rPr>
          <w:t>Tableau 2: Répartition des Tranches d'âge des CEF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_Toc125643339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12</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0" w:history="1">
        <w:r>
          <w:rPr>
            <w:rStyle w:val="Lienhypertexte"/>
            <w:rFonts w:ascii="Franklin Gothic Medium Cond" w:eastAsiaTheme="minorHAnsi" w:hAnsi="Franklin Gothic Medium Cond"/>
            <w:sz w:val="24"/>
            <w:szCs w:val="24"/>
          </w:rPr>
          <w:t>Tableau 3: Nombre d’EF, de ménages et nombre moyen de ménage en 2022 et 2021</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_Toc125643340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13</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1" w:history="1">
        <w:r>
          <w:rPr>
            <w:rStyle w:val="Lienhypertexte"/>
            <w:rFonts w:ascii="Franklin Gothic Medium Cond" w:eastAsiaTheme="minorHAnsi" w:hAnsi="Franklin Gothic Medium Cond"/>
            <w:sz w:val="24"/>
            <w:szCs w:val="24"/>
          </w:rPr>
          <w:t>Tableau 4: Répartition de la scolarisation des CEF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_Toc125643341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15</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2" w:history="1">
        <w:r>
          <w:rPr>
            <w:rStyle w:val="Lienhypertexte"/>
            <w:rFonts w:ascii="Franklin Gothic Medium Cond" w:eastAsiaTheme="minorHAnsi" w:hAnsi="Franklin Gothic Medium Cond"/>
            <w:sz w:val="24"/>
            <w:szCs w:val="24"/>
          </w:rPr>
          <w:t>Tableau 5: Répartition du niveau de scolarité des CEF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_Toc125643342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15</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3" w:history="1">
        <w:r>
          <w:rPr>
            <w:rStyle w:val="Lienhypertexte"/>
            <w:rFonts w:ascii="Franklin Gothic Medium Cond" w:eastAsiaTheme="minorHAnsi" w:hAnsi="Franklin Gothic Medium Cond"/>
            <w:sz w:val="24"/>
            <w:szCs w:val="24"/>
          </w:rPr>
          <w:t>Tableau 6: Activités agricoles principales pratiquées par les EF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_Toc125643343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16</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4" w:history="1">
        <w:r>
          <w:rPr>
            <w:rStyle w:val="Lienhypertexte"/>
            <w:rFonts w:ascii="Franklin Gothic Medium Cond" w:eastAsiaTheme="minorHAnsi" w:hAnsi="Franklin Gothic Medium Cond"/>
            <w:sz w:val="24"/>
            <w:szCs w:val="24"/>
          </w:rPr>
          <w:t>Tableau 7: Répartition des activités génératrices de revenu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_Toc125643344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18</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5" w:history="1">
        <w:r>
          <w:rPr>
            <w:rStyle w:val="Lienhypertexte"/>
            <w:rFonts w:ascii="Franklin Gothic Medium Cond" w:eastAsiaTheme="minorHAnsi" w:hAnsi="Franklin Gothic Medium Cond"/>
            <w:sz w:val="24"/>
            <w:szCs w:val="24"/>
          </w:rPr>
          <w:t>Tableau 8: Répartition autres sources de revenu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_Toc125643345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19</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6" w:history="1">
        <w:r>
          <w:rPr>
            <w:rStyle w:val="Lienhypertexte"/>
            <w:rFonts w:ascii="Franklin Gothic Medium Cond" w:eastAsiaTheme="minorHAnsi" w:hAnsi="Franklin Gothic Medium Cond"/>
            <w:sz w:val="24"/>
            <w:szCs w:val="24"/>
          </w:rPr>
          <w:t>Tableau 9: Répartition des niveaux de stock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_Toc125643346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20</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7" w:history="1">
        <w:r>
          <w:rPr>
            <w:rStyle w:val="Lienhypertexte"/>
            <w:rFonts w:ascii="Franklin Gothic Medium Cond" w:eastAsiaTheme="minorHAnsi" w:hAnsi="Franklin Gothic Medium Cond"/>
            <w:sz w:val="24"/>
            <w:szCs w:val="24"/>
          </w:rPr>
          <w:t>Tableau 10: Difficultés rencontrées par les CEF lors de la préparation de la campagne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_Toc125643347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23</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8" w:history="1">
        <w:r>
          <w:rPr>
            <w:rStyle w:val="Lienhypertexte"/>
            <w:rFonts w:ascii="Franklin Gothic Medium Cond" w:eastAsiaTheme="minorHAnsi" w:hAnsi="Franklin Gothic Medium Cond"/>
            <w:sz w:val="24"/>
            <w:szCs w:val="24"/>
          </w:rPr>
          <w:t>Tableau 11: prévisions saisonnières et les prévisions de courtes et moyennes</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_Toc125643348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25</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49" w:history="1">
        <w:r>
          <w:rPr>
            <w:rStyle w:val="Lienhypertexte"/>
            <w:rFonts w:ascii="Franklin Gothic Medium Cond" w:eastAsiaTheme="minorHAnsi" w:hAnsi="Franklin Gothic Medium Cond"/>
            <w:sz w:val="24"/>
            <w:szCs w:val="24"/>
          </w:rPr>
          <w:t>Tableau 12: Stratégies/initiatives développées par les EF sur la situation pluviométrique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_Toc125643349 \</w:instrText>
        </w:r>
        <w:r>
          <w:rPr>
            <w:rStyle w:val="Lienhypertexte"/>
            <w:rFonts w:ascii="Franklin Gothic Medium Cond" w:eastAsiaTheme="minorHAnsi" w:hAnsi="Franklin Gothic Medium Cond"/>
            <w:sz w:val="24"/>
            <w:szCs w:val="24"/>
          </w:rPr>
          <w:instrText xml:space="preserve">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26</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0" w:history="1">
        <w:r>
          <w:rPr>
            <w:rStyle w:val="Lienhypertexte"/>
            <w:rFonts w:ascii="Franklin Gothic Medium Cond" w:eastAsiaTheme="minorHAnsi" w:hAnsi="Franklin Gothic Medium Cond"/>
            <w:sz w:val="24"/>
            <w:szCs w:val="24"/>
          </w:rPr>
          <w:t>Tableau 13: Constats sur la situation phytosanitaire, vétérinaire et zoo-sanitaire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_Toc125643350 </w:instrText>
        </w:r>
        <w:r>
          <w:rPr>
            <w:rStyle w:val="Lienhypertexte"/>
            <w:rFonts w:ascii="Franklin Gothic Medium Cond" w:eastAsiaTheme="minorHAnsi" w:hAnsi="Franklin Gothic Medium Cond"/>
            <w:sz w:val="24"/>
            <w:szCs w:val="24"/>
          </w:rPr>
          <w:instrText xml:space="preserve">\h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28</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1" w:history="1">
        <w:r>
          <w:rPr>
            <w:rStyle w:val="Lienhypertexte"/>
            <w:rFonts w:ascii="Franklin Gothic Medium Cond" w:eastAsiaTheme="minorHAnsi" w:hAnsi="Franklin Gothic Medium Cond"/>
            <w:sz w:val="24"/>
            <w:szCs w:val="24"/>
          </w:rPr>
          <w:t>Tableau 14: Situation des chocs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_Toc125643351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30</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2" w:history="1">
        <w:r>
          <w:rPr>
            <w:rStyle w:val="Lienhypertexte"/>
            <w:rFonts w:ascii="Franklin Gothic Medium Cond" w:eastAsiaTheme="minorHAnsi" w:hAnsi="Franklin Gothic Medium Cond"/>
            <w:sz w:val="24"/>
            <w:szCs w:val="24"/>
          </w:rPr>
          <w:t>Tableau 15: Disponibilité de la main d'œuvre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_Toc125643352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31</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3" w:history="1">
        <w:r>
          <w:rPr>
            <w:rStyle w:val="Lienhypertexte"/>
            <w:rFonts w:ascii="Franklin Gothic Medium Cond" w:eastAsiaTheme="minorHAnsi" w:hAnsi="Franklin Gothic Medium Cond"/>
            <w:sz w:val="24"/>
            <w:szCs w:val="24"/>
          </w:rPr>
          <w:t>Tableau 16: Charges liées à la production céréalière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_Toc125643353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32</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4" w:history="1">
        <w:r>
          <w:rPr>
            <w:rStyle w:val="Lienhypertexte"/>
            <w:rFonts w:ascii="Franklin Gothic Medium Cond" w:eastAsiaTheme="minorHAnsi" w:hAnsi="Franklin Gothic Medium Cond"/>
            <w:sz w:val="24"/>
            <w:szCs w:val="24"/>
          </w:rPr>
          <w:t>Tableau 17: Répartition sur l’appréciation sur la situation pastorale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_Toc125643354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33</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5" w:history="1">
        <w:r>
          <w:rPr>
            <w:rStyle w:val="Lienhypertexte"/>
            <w:rFonts w:ascii="Franklin Gothic Medium Cond" w:eastAsiaTheme="minorHAnsi" w:hAnsi="Franklin Gothic Medium Cond"/>
            <w:sz w:val="24"/>
            <w:szCs w:val="24"/>
          </w:rPr>
          <w:t>Tableau 18: Charges liées à l'élevage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_Toc125643355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35</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6" w:history="1">
        <w:r>
          <w:rPr>
            <w:rStyle w:val="Lienhypertexte"/>
            <w:rFonts w:ascii="Franklin Gothic Medium Cond" w:eastAsiaTheme="minorHAnsi" w:hAnsi="Franklin Gothic Medium Cond"/>
            <w:sz w:val="24"/>
            <w:szCs w:val="24"/>
          </w:rPr>
          <w:t>Tableau 19: récapitulatif des constats/appréciations faites par les EF sur la pêche</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_Toc125643356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37</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7" w:history="1">
        <w:r>
          <w:rPr>
            <w:rStyle w:val="Lienhypertexte"/>
            <w:rFonts w:ascii="Franklin Gothic Medium Cond" w:eastAsiaTheme="minorHAnsi" w:hAnsi="Franklin Gothic Medium Cond"/>
            <w:sz w:val="24"/>
            <w:szCs w:val="24"/>
          </w:rPr>
          <w:t>Tableau 20: Charges liées à la pêche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_Toc125643357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38</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8" w:history="1">
        <w:r>
          <w:rPr>
            <w:rStyle w:val="Lienhypertexte"/>
            <w:rFonts w:ascii="Franklin Gothic Medium Cond" w:eastAsiaTheme="minorHAnsi" w:hAnsi="Franklin Gothic Medium Cond"/>
            <w:sz w:val="24"/>
            <w:szCs w:val="24"/>
          </w:rPr>
          <w:t>Tableau 21: récapitulatif les différents constats faits des EF sur la pisciculture</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_Toc125643358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39</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59" w:history="1">
        <w:r>
          <w:rPr>
            <w:rStyle w:val="Lienhypertexte"/>
            <w:rFonts w:ascii="Franklin Gothic Medium Cond" w:eastAsiaTheme="minorHAnsi" w:hAnsi="Franklin Gothic Medium Cond"/>
            <w:sz w:val="24"/>
            <w:szCs w:val="24"/>
          </w:rPr>
          <w:t>Tableau 22: Charges liées à la pisciculture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_Toc125643359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40</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0" w:history="1">
        <w:r>
          <w:rPr>
            <w:rStyle w:val="Lienhypertexte"/>
            <w:rFonts w:ascii="Franklin Gothic Medium Cond" w:eastAsiaTheme="minorHAnsi" w:hAnsi="Franklin Gothic Medium Cond"/>
            <w:sz w:val="24"/>
            <w:szCs w:val="24"/>
          </w:rPr>
          <w:t>Tableau 23: Constats sur la période de soudure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_Toc125643360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41</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1" w:history="1">
        <w:r>
          <w:rPr>
            <w:rStyle w:val="Lienhypertexte"/>
            <w:rFonts w:ascii="Franklin Gothic Medium Cond" w:eastAsiaTheme="minorHAnsi" w:hAnsi="Franklin Gothic Medium Cond"/>
            <w:sz w:val="24"/>
            <w:szCs w:val="24"/>
          </w:rPr>
          <w:t>Tableau 24: Sollicitation d’un crédit pour la dernière fois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_Toc125643361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42</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2" w:history="1">
        <w:r>
          <w:rPr>
            <w:rStyle w:val="Lienhypertexte"/>
            <w:rFonts w:ascii="Franklin Gothic Medium Cond" w:eastAsiaTheme="minorHAnsi" w:hAnsi="Franklin Gothic Medium Cond"/>
            <w:sz w:val="24"/>
            <w:szCs w:val="24"/>
          </w:rPr>
          <w:t>Tableau 25: Fournisseurs/structures de crédit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_Toc125643362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43</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3" w:history="1">
        <w:r>
          <w:rPr>
            <w:rStyle w:val="Lienhypertexte"/>
            <w:rFonts w:ascii="Franklin Gothic Medium Cond" w:eastAsiaTheme="minorHAnsi" w:hAnsi="Franklin Gothic Medium Cond"/>
            <w:sz w:val="24"/>
            <w:szCs w:val="24"/>
          </w:rPr>
          <w:t>Tableau 26: Montants octroyés et le taux moyen de crédit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_Toc125643363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44</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4" w:history="1">
        <w:r>
          <w:rPr>
            <w:rStyle w:val="Lienhypertexte"/>
            <w:rFonts w:ascii="Franklin Gothic Medium Cond" w:eastAsiaTheme="minorHAnsi" w:hAnsi="Franklin Gothic Medium Cond"/>
            <w:sz w:val="24"/>
            <w:szCs w:val="24"/>
          </w:rPr>
          <w:t>Tableau 27: Situation taux du crédit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_Toc125643364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45</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5" w:history="1">
        <w:r>
          <w:rPr>
            <w:rStyle w:val="Lienhypertexte"/>
            <w:rFonts w:ascii="Franklin Gothic Medium Cond" w:eastAsiaTheme="minorHAnsi" w:hAnsi="Franklin Gothic Medium Cond"/>
            <w:sz w:val="24"/>
            <w:szCs w:val="24"/>
          </w:rPr>
          <w:t>Tableau 28: Garants du crédit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_Toc125643365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46</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6" w:history="1">
        <w:r>
          <w:rPr>
            <w:rStyle w:val="Lienhypertexte"/>
            <w:rFonts w:ascii="Franklin Gothic Medium Cond" w:eastAsiaTheme="minorHAnsi" w:hAnsi="Franklin Gothic Medium Cond"/>
            <w:sz w:val="24"/>
            <w:szCs w:val="24"/>
          </w:rPr>
          <w:t>Tableau 29: Raisons de non sollicitation de crédit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_Toc125643366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48</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7" w:history="1">
        <w:r>
          <w:rPr>
            <w:rStyle w:val="Lienhypertexte"/>
            <w:rFonts w:ascii="Franklin Gothic Medium Cond" w:eastAsiaTheme="minorHAnsi" w:hAnsi="Franklin Gothic Medium Cond"/>
            <w:sz w:val="24"/>
            <w:szCs w:val="24"/>
          </w:rPr>
          <w:t>Tableau 30: Appréciation du bilan de la campagne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_Toc125643367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49</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8" w:history="1">
        <w:r>
          <w:rPr>
            <w:rStyle w:val="Lienhypertexte"/>
            <w:rFonts w:ascii="Franklin Gothic Medium Cond" w:eastAsiaTheme="minorHAnsi" w:hAnsi="Franklin Gothic Medium Cond"/>
            <w:sz w:val="24"/>
            <w:szCs w:val="24"/>
          </w:rPr>
          <w:t>Tableau 31: Moyens pour combler le gap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_Toc125643368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51</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69" w:history="1">
        <w:r>
          <w:rPr>
            <w:rStyle w:val="Lienhypertexte"/>
            <w:rFonts w:ascii="Franklin Gothic Medium Cond" w:eastAsiaTheme="minorHAnsi" w:hAnsi="Franklin Gothic Medium Cond"/>
            <w:sz w:val="24"/>
            <w:szCs w:val="24"/>
          </w:rPr>
          <w:t>Tableau 32: Récapitulatif du niveau de stocks paysans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_Toc125643369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52</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rStyle w:val="Lienhypertexte"/>
          <w:rFonts w:ascii="Franklin Gothic Medium Cond" w:eastAsiaTheme="minorHAnsi" w:hAnsi="Franklin Gothic Medium Cond"/>
          <w:sz w:val="24"/>
          <w:szCs w:val="24"/>
        </w:rPr>
      </w:pPr>
      <w:hyperlink w:anchor="_Toc125643370" w:history="1">
        <w:r>
          <w:rPr>
            <w:rStyle w:val="Lienhypertexte"/>
            <w:rFonts w:ascii="Franklin Gothic Medium Cond" w:eastAsiaTheme="minorHAnsi" w:hAnsi="Franklin Gothic Medium Cond"/>
            <w:sz w:val="24"/>
            <w:szCs w:val="24"/>
          </w:rPr>
          <w:t>Tableau 33:Finalité du niveau de stock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_Toc125643370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53</w:t>
        </w:r>
        <w:r>
          <w:rPr>
            <w:rStyle w:val="Lienhypertexte"/>
            <w:rFonts w:ascii="Franklin Gothic Medium Cond" w:eastAsiaTheme="minorHAnsi" w:hAnsi="Franklin Gothic Medium Cond"/>
            <w:sz w:val="24"/>
            <w:szCs w:val="24"/>
          </w:rPr>
          <w:fldChar w:fldCharType="end"/>
        </w:r>
      </w:hyperlink>
    </w:p>
    <w:p w:rsidR="00C140A3" w:rsidRDefault="003C0927">
      <w:pPr>
        <w:pStyle w:val="Tabledesillustrations"/>
        <w:tabs>
          <w:tab w:val="right" w:leader="dot" w:pos="9346"/>
        </w:tabs>
        <w:rPr>
          <w:lang w:eastAsia="fr-FR"/>
        </w:rPr>
      </w:pPr>
      <w:hyperlink w:anchor="_Toc125643371" w:history="1">
        <w:r>
          <w:rPr>
            <w:rStyle w:val="Lienhypertexte"/>
            <w:rFonts w:ascii="Franklin Gothic Medium Cond" w:eastAsiaTheme="minorHAnsi" w:hAnsi="Franklin Gothic Medium Cond"/>
            <w:sz w:val="24"/>
            <w:szCs w:val="24"/>
          </w:rPr>
          <w:t>Tableau 34:  Période de soudure vécue par les EF par région</w:t>
        </w:r>
        <w:r>
          <w:rPr>
            <w:rStyle w:val="Lienhypertexte"/>
            <w:rFonts w:ascii="Franklin Gothic Medium Cond" w:eastAsiaTheme="minorHAnsi" w:hAnsi="Franklin Gothic Medium Cond"/>
            <w:sz w:val="24"/>
            <w:szCs w:val="24"/>
          </w:rPr>
          <w:tab/>
        </w:r>
        <w:r>
          <w:rPr>
            <w:rStyle w:val="Lienhypertexte"/>
            <w:rFonts w:ascii="Franklin Gothic Medium Cond" w:eastAsiaTheme="minorHAnsi" w:hAnsi="Franklin Gothic Medium Cond"/>
            <w:sz w:val="24"/>
            <w:szCs w:val="24"/>
          </w:rPr>
          <w:fldChar w:fldCharType="begin"/>
        </w:r>
        <w:r>
          <w:rPr>
            <w:rStyle w:val="Lienhypertexte"/>
            <w:rFonts w:ascii="Franklin Gothic Medium Cond" w:eastAsiaTheme="minorHAnsi" w:hAnsi="Franklin Gothic Medium Cond"/>
            <w:sz w:val="24"/>
            <w:szCs w:val="24"/>
          </w:rPr>
          <w:instrText xml:space="preserve"> PAGEREF _Toc125643371 \h </w:instrText>
        </w:r>
        <w:r>
          <w:rPr>
            <w:rStyle w:val="Lienhypertexte"/>
            <w:rFonts w:ascii="Franklin Gothic Medium Cond" w:eastAsiaTheme="minorHAnsi" w:hAnsi="Franklin Gothic Medium Cond"/>
            <w:sz w:val="24"/>
            <w:szCs w:val="24"/>
          </w:rPr>
        </w:r>
        <w:r>
          <w:rPr>
            <w:rStyle w:val="Lienhypertexte"/>
            <w:rFonts w:ascii="Franklin Gothic Medium Cond" w:eastAsiaTheme="minorHAnsi" w:hAnsi="Franklin Gothic Medium Cond"/>
            <w:sz w:val="24"/>
            <w:szCs w:val="24"/>
          </w:rPr>
          <w:fldChar w:fldCharType="separate"/>
        </w:r>
        <w:r>
          <w:rPr>
            <w:rStyle w:val="Lienhypertexte"/>
            <w:rFonts w:ascii="Franklin Gothic Medium Cond" w:eastAsiaTheme="minorHAnsi" w:hAnsi="Franklin Gothic Medium Cond"/>
            <w:sz w:val="24"/>
            <w:szCs w:val="24"/>
          </w:rPr>
          <w:t>54</w:t>
        </w:r>
        <w:r>
          <w:rPr>
            <w:rStyle w:val="Lienhypertexte"/>
            <w:rFonts w:ascii="Franklin Gothic Medium Cond" w:eastAsiaTheme="minorHAnsi" w:hAnsi="Franklin Gothic Medium Cond"/>
            <w:sz w:val="24"/>
            <w:szCs w:val="24"/>
          </w:rPr>
          <w:fldChar w:fldCharType="end"/>
        </w:r>
      </w:hyperlink>
    </w:p>
    <w:p w:rsidR="00C140A3" w:rsidRDefault="003C0927">
      <w:pPr>
        <w:jc w:val="both"/>
        <w:rPr>
          <w:rFonts w:ascii="Franklin Gothic Medium Cond" w:hAnsi="Franklin Gothic Medium Cond"/>
        </w:rPr>
      </w:pPr>
      <w:r>
        <w:rPr>
          <w:rFonts w:ascii="Franklin Gothic Medium Cond" w:hAnsi="Franklin Gothic Medium Cond"/>
        </w:rPr>
        <w:fldChar w:fldCharType="end"/>
      </w: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C140A3">
      <w:pPr>
        <w:jc w:val="both"/>
        <w:rPr>
          <w:rFonts w:ascii="Franklin Gothic Medium Cond" w:hAnsi="Franklin Gothic Medium Cond"/>
        </w:rPr>
      </w:pPr>
    </w:p>
    <w:p w:rsidR="00C140A3" w:rsidRDefault="003C0927">
      <w:pPr>
        <w:pStyle w:val="Titre1"/>
      </w:pPr>
      <w:bookmarkStart w:id="0" w:name="_Toc125644090"/>
      <w:r>
        <w:lastRenderedPageBreak/>
        <w:t>INTRODUCTION</w:t>
      </w:r>
      <w:bookmarkEnd w:id="0"/>
    </w:p>
    <w:p w:rsidR="00C140A3" w:rsidRDefault="00C140A3">
      <w:pPr>
        <w:jc w:val="both"/>
        <w:rPr>
          <w:rFonts w:ascii="Franklin Gothic Medium Cond" w:hAnsi="Franklin Gothic Medium Cond"/>
          <w:sz w:val="24"/>
          <w:szCs w:val="24"/>
        </w:rPr>
      </w:pP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Le Mali a opté pour le développement agricole comme principal moteur de croissance économique, de réduction de la pauvreté et de sécurité alimentaire. Le riche potentiel de l’agriculture, notamment irriguée, de l’élevage et de la pêche,</w:t>
      </w:r>
      <w:r>
        <w:rPr>
          <w:rFonts w:ascii="Franklin Gothic Medium Cond" w:hAnsi="Franklin Gothic Medium Cond"/>
          <w:sz w:val="24"/>
          <w:szCs w:val="24"/>
        </w:rPr>
        <w:t xml:space="preserve"> ainsi que la réactivité de la population rurale aux incitations économiques suffisent à répondre à la demande liée à la croissance démographique et l’urbanisation rapide. De plus, la production de céréales secondaires et de l’horticulture en croissance of</w:t>
      </w:r>
      <w:r>
        <w:rPr>
          <w:rFonts w:ascii="Franklin Gothic Medium Cond" w:hAnsi="Franklin Gothic Medium Cond"/>
          <w:sz w:val="24"/>
          <w:szCs w:val="24"/>
        </w:rPr>
        <w:t xml:space="preserve">fre un avantage comparatif. </w:t>
      </w: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Cependant, le Mali traverse une période d’instabilité politique et d’insécurité récurrente depuis 2012. Cette insécurité perturbe les activités rurales, provoque de graves dégâts matériels et humains, des déplacements inhabitue</w:t>
      </w:r>
      <w:r>
        <w:rPr>
          <w:rFonts w:ascii="Franklin Gothic Medium Cond" w:hAnsi="Franklin Gothic Medium Cond"/>
          <w:sz w:val="24"/>
          <w:szCs w:val="24"/>
        </w:rPr>
        <w:t xml:space="preserve">ls des populations et aggrave l’insécurité alimentaire. Cette crise est le produit de la conjonction de facteurs internes et externes. </w:t>
      </w: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Les systèmes de production agricoles sont organisés autour de l’agriculture familiale. L’agriculture occupe six actifs s</w:t>
      </w:r>
      <w:r>
        <w:rPr>
          <w:rFonts w:ascii="Franklin Gothic Medium Cond" w:hAnsi="Franklin Gothic Medium Cond"/>
          <w:sz w:val="24"/>
          <w:szCs w:val="24"/>
        </w:rPr>
        <w:t>ur dix et elle porte sur des cultures vivrières (riz, mil, sorgho, maïs, fonio), industrielles (coton, arachide) et de l’horticulture (fruits et légumes). D’autres formes d’organisation progressent sur des filières spécifiques (fruits, légumes, sucre, sésa</w:t>
      </w:r>
      <w:r>
        <w:rPr>
          <w:rFonts w:ascii="Franklin Gothic Medium Cond" w:hAnsi="Franklin Gothic Medium Cond"/>
          <w:sz w:val="24"/>
          <w:szCs w:val="24"/>
        </w:rPr>
        <w:t>me, soja), en dehors du coton. Le petit élevage est fortement intégré à l’agriculture familiale où il fournit de nombreux services (fumure des champs, transport, énergie animale).</w:t>
      </w:r>
    </w:p>
    <w:p w:rsidR="00C140A3" w:rsidRDefault="003C0927">
      <w:pPr>
        <w:jc w:val="both"/>
        <w:rPr>
          <w:rFonts w:ascii="Franklin Gothic Medium Cond" w:hAnsi="Franklin Gothic Medium Cond"/>
          <w:sz w:val="24"/>
          <w:szCs w:val="24"/>
        </w:rPr>
      </w:pPr>
      <w:bookmarkStart w:id="1" w:name="_Hlk128488666"/>
      <w:r>
        <w:rPr>
          <w:rFonts w:ascii="Franklin Gothic Medium Cond" w:hAnsi="Franklin Gothic Medium Cond"/>
          <w:sz w:val="24"/>
          <w:szCs w:val="24"/>
        </w:rPr>
        <w:t>La reconnaissance des exploitations familiales au Mali en tant qu’acteurs ma</w:t>
      </w:r>
      <w:r>
        <w:rPr>
          <w:rFonts w:ascii="Franklin Gothic Medium Cond" w:hAnsi="Franklin Gothic Medium Cond"/>
          <w:sz w:val="24"/>
          <w:szCs w:val="24"/>
        </w:rPr>
        <w:t>jeurs du développement du pays constitue un travail de longue haleine. Cette ambition stratégique ne pourra aboutir sans un suivi permanent de la situation de terrain, sans la consolidation des acquis des paysans issus d’exploitations familiales et sans la</w:t>
      </w:r>
      <w:r>
        <w:rPr>
          <w:rFonts w:ascii="Franklin Gothic Medium Cond" w:hAnsi="Franklin Gothic Medium Cond"/>
          <w:sz w:val="24"/>
          <w:szCs w:val="24"/>
        </w:rPr>
        <w:t xml:space="preserve"> réalisation d’études </w:t>
      </w:r>
      <w:r>
        <w:rPr>
          <w:rFonts w:ascii="Franklin Gothic Medium Cond" w:eastAsia="Times New Roman" w:hAnsi="Franklin Gothic Medium Cond" w:cs="Times New Roman"/>
          <w:sz w:val="24"/>
          <w:szCs w:val="24"/>
          <w:lang w:eastAsia="fr-FR"/>
        </w:rPr>
        <w:t>économiques durables des exploitations familiales qui constituent une vision prioritaire pour la CNOP. Elle a toujours œuvré dans ce sens en développant des capacités lui permettant de renforcer son argumentaire en vue d’une meilleure</w:t>
      </w:r>
      <w:r>
        <w:rPr>
          <w:rFonts w:ascii="Franklin Gothic Medium Cond" w:eastAsia="Times New Roman" w:hAnsi="Franklin Gothic Medium Cond" w:cs="Times New Roman"/>
          <w:sz w:val="24"/>
          <w:szCs w:val="24"/>
          <w:lang w:eastAsia="fr-FR"/>
        </w:rPr>
        <w:t xml:space="preserve"> prise en compte de ce modèle de production fortement majoritaire. </w:t>
      </w: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 xml:space="preserve">L’objectif principal du suivi des EF est de chercher à mieux connaitre leur </w:t>
      </w:r>
      <w:r w:rsidR="00230656">
        <w:rPr>
          <w:rFonts w:ascii="Franklin Gothic Medium Cond" w:hAnsi="Franklin Gothic Medium Cond"/>
          <w:sz w:val="24"/>
          <w:szCs w:val="24"/>
        </w:rPr>
        <w:t>situation, leur</w:t>
      </w:r>
      <w:r>
        <w:rPr>
          <w:rFonts w:ascii="Franklin Gothic Medium Cond" w:hAnsi="Franklin Gothic Medium Cond"/>
          <w:sz w:val="24"/>
          <w:szCs w:val="24"/>
        </w:rPr>
        <w:t xml:space="preserve"> performance globale, leur mode de fonctionnement et des stratégies développées autour de la prép</w:t>
      </w:r>
      <w:r>
        <w:rPr>
          <w:rFonts w:ascii="Franklin Gothic Medium Cond" w:hAnsi="Franklin Gothic Medium Cond"/>
          <w:sz w:val="24"/>
          <w:szCs w:val="24"/>
        </w:rPr>
        <w:t xml:space="preserve">aration, du déroulement et du bilan de la campagne ASPH de manière à mieux orienter les politiques agricoles pour une meilleure amélioration de la production et de la productivité. </w:t>
      </w: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Les enjeux et les perspectives de l’enquête permettront de disposer de con</w:t>
      </w:r>
      <w:r>
        <w:rPr>
          <w:rFonts w:ascii="Franklin Gothic Medium Cond" w:hAnsi="Franklin Gothic Medium Cond"/>
          <w:sz w:val="24"/>
          <w:szCs w:val="24"/>
        </w:rPr>
        <w:t>naissances approfondies des exploitations agricoles familiales en vue de mieux définir et d’orienter les services consacrés à ces dernières et de faire des propositions argumentées en termes d’orientation des ressources et des politiques publiques destinée</w:t>
      </w:r>
      <w:r>
        <w:rPr>
          <w:rFonts w:ascii="Franklin Gothic Medium Cond" w:hAnsi="Franklin Gothic Medium Cond"/>
          <w:sz w:val="24"/>
          <w:szCs w:val="24"/>
        </w:rPr>
        <w:t>s au monde rural.</w:t>
      </w:r>
    </w:p>
    <w:bookmarkEnd w:id="1"/>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L’observatoire des EF est un outil de dialogue et de négociation avec l’Etat et les partenaires techniques et financiers. Il constitue un cadre d’échanges sur les thématiques qui interpellent le développement du secteur primaire, lesquell</w:t>
      </w:r>
      <w:r>
        <w:rPr>
          <w:rFonts w:ascii="Franklin Gothic Medium Cond" w:hAnsi="Franklin Gothic Medium Cond"/>
          <w:sz w:val="24"/>
          <w:szCs w:val="24"/>
        </w:rPr>
        <w:t>es thématiques permettent d’alimenter le dialogue politique et le plaidoyer grâce aux réalités vécues par les EF. Depuis 2014, la CNOP mène cette enquête afin de produire un rapport destiné aux autorités du pays et aux autres partenaires techniques et fina</w:t>
      </w:r>
      <w:r>
        <w:rPr>
          <w:rFonts w:ascii="Franklin Gothic Medium Cond" w:hAnsi="Franklin Gothic Medium Cond"/>
          <w:sz w:val="24"/>
          <w:szCs w:val="24"/>
        </w:rPr>
        <w:t>nciers en vue de disposer d’appuis et services conséquents pour booster la promotion des EF.</w:t>
      </w: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Pour la réalisation de l’enquête, la CNOP s’appuie sur un vivier d’enquêteurs paysans endogènes choisis par les cadres régionaux de concertation et d’échanges selo</w:t>
      </w:r>
      <w:r>
        <w:rPr>
          <w:rFonts w:ascii="Franklin Gothic Medium Cond" w:hAnsi="Franklin Gothic Medium Cond"/>
          <w:sz w:val="24"/>
          <w:szCs w:val="24"/>
        </w:rPr>
        <w:t>n une liste de critères établis, qui sont chargés de collecter les informations auprès des EF via des tablettes en vue d’alimenter la base des données de la CNOP.</w:t>
      </w:r>
    </w:p>
    <w:p w:rsidR="00C140A3" w:rsidRDefault="00C140A3">
      <w:pPr>
        <w:jc w:val="both"/>
        <w:rPr>
          <w:rFonts w:ascii="Franklin Gothic Medium Cond" w:hAnsi="Franklin Gothic Medium Cond"/>
          <w:sz w:val="24"/>
          <w:szCs w:val="24"/>
        </w:rPr>
      </w:pPr>
    </w:p>
    <w:p w:rsidR="00C140A3" w:rsidRDefault="003C0927">
      <w:pPr>
        <w:pStyle w:val="Titre1"/>
      </w:pPr>
      <w:bookmarkStart w:id="2" w:name="_Toc93915238"/>
      <w:bookmarkStart w:id="3" w:name="_Toc125644091"/>
      <w:r>
        <w:lastRenderedPageBreak/>
        <w:t>BUT DE L’ENQUÊTE</w:t>
      </w:r>
      <w:bookmarkEnd w:id="2"/>
      <w:bookmarkEnd w:id="3"/>
    </w:p>
    <w:p w:rsidR="00C140A3" w:rsidRDefault="003C0927">
      <w:pPr>
        <w:spacing w:before="120" w:after="120"/>
        <w:jc w:val="both"/>
        <w:rPr>
          <w:rFonts w:ascii="Franklin Gothic Medium Cond" w:hAnsi="Franklin Gothic Medium Cond"/>
          <w:sz w:val="24"/>
          <w:szCs w:val="24"/>
        </w:rPr>
      </w:pPr>
      <w:r>
        <w:rPr>
          <w:rFonts w:ascii="Franklin Gothic Medium Cond" w:hAnsi="Franklin Gothic Medium Cond"/>
          <w:sz w:val="24"/>
          <w:szCs w:val="24"/>
        </w:rPr>
        <w:t>Le but de l’enquête est de capitaliser des informations sur la campagne agr</w:t>
      </w:r>
      <w:r>
        <w:rPr>
          <w:rFonts w:ascii="Franklin Gothic Medium Cond" w:hAnsi="Franklin Gothic Medium Cond"/>
          <w:sz w:val="24"/>
          <w:szCs w:val="24"/>
        </w:rPr>
        <w:t xml:space="preserve">osylvopastorale et halieutique des Exploitations Familiales pour permettre à la CNOP de mieux argumenter ses interventions lors des espaces de négociations/discussions/échanges avec les décideurs nationaux et internationaux. </w:t>
      </w:r>
      <w:r>
        <w:rPr>
          <w:rFonts w:ascii="Franklin Gothic Medium Cond" w:hAnsi="Franklin Gothic Medium Cond"/>
        </w:rPr>
        <w:tab/>
      </w:r>
    </w:p>
    <w:p w:rsidR="00C140A3" w:rsidRDefault="003C0927">
      <w:pPr>
        <w:pStyle w:val="Titre1"/>
      </w:pPr>
      <w:bookmarkStart w:id="4" w:name="_Toc93915239"/>
      <w:bookmarkStart w:id="5" w:name="_Hlk128478623"/>
      <w:r>
        <w:t xml:space="preserve"> </w:t>
      </w:r>
      <w:bookmarkStart w:id="6" w:name="_Toc125644092"/>
      <w:r>
        <w:t>MÉTHODOLOGIE</w:t>
      </w:r>
      <w:bookmarkEnd w:id="4"/>
      <w:bookmarkEnd w:id="6"/>
      <w:r>
        <w:t xml:space="preserve"> </w:t>
      </w:r>
    </w:p>
    <w:p w:rsidR="00C140A3" w:rsidRDefault="003C0927">
      <w:pPr>
        <w:shd w:val="clear" w:color="auto" w:fill="EDEDED" w:themeFill="accent3" w:themeFillTint="33"/>
        <w:spacing w:line="280" w:lineRule="atLeast"/>
        <w:jc w:val="both"/>
        <w:rPr>
          <w:rFonts w:ascii="Franklin Gothic Medium Cond" w:hAnsi="Franklin Gothic Medium Cond"/>
          <w:b/>
          <w:sz w:val="24"/>
          <w:szCs w:val="24"/>
        </w:rPr>
      </w:pPr>
      <w:r>
        <w:rPr>
          <w:rFonts w:ascii="Franklin Gothic Medium Cond" w:eastAsia="Calibri" w:hAnsi="Franklin Gothic Medium Cond"/>
          <w:sz w:val="24"/>
          <w:szCs w:val="24"/>
        </w:rPr>
        <w:t xml:space="preserve">La </w:t>
      </w:r>
      <w:r>
        <w:rPr>
          <w:rFonts w:ascii="Franklin Gothic Medium Cond" w:eastAsia="Calibri" w:hAnsi="Franklin Gothic Medium Cond"/>
          <w:sz w:val="24"/>
          <w:szCs w:val="24"/>
        </w:rPr>
        <w:t>méthodologie utilisée pour mener à bien l’étude est articulée autour des points ci-après :</w:t>
      </w:r>
    </w:p>
    <w:p w:rsidR="00C140A3" w:rsidRDefault="003C0927">
      <w:pPr>
        <w:pStyle w:val="Titre2"/>
        <w:numPr>
          <w:ilvl w:val="1"/>
          <w:numId w:val="3"/>
        </w:numPr>
        <w:shd w:val="clear" w:color="auto" w:fill="EDEDED" w:themeFill="accent3" w:themeFillTint="33"/>
        <w:jc w:val="both"/>
        <w:rPr>
          <w:iCs w:val="0"/>
          <w:u w:val="single"/>
          <w:lang w:val="fr-FR"/>
        </w:rPr>
      </w:pPr>
      <w:bookmarkStart w:id="7" w:name="_Toc55327305"/>
      <w:bookmarkStart w:id="8" w:name="_Toc91870041"/>
      <w:bookmarkStart w:id="9" w:name="_Toc93915240"/>
      <w:bookmarkStart w:id="10" w:name="_Toc125644093"/>
      <w:r>
        <w:rPr>
          <w:iCs w:val="0"/>
          <w:u w:val="single"/>
          <w:lang w:val="fr-FR"/>
        </w:rPr>
        <w:t>Elaboration de la fiche de collecte des informations</w:t>
      </w:r>
      <w:bookmarkEnd w:id="7"/>
      <w:bookmarkEnd w:id="8"/>
      <w:bookmarkEnd w:id="9"/>
      <w:bookmarkEnd w:id="10"/>
    </w:p>
    <w:p w:rsidR="00C140A3" w:rsidRDefault="00C140A3">
      <w:pPr>
        <w:shd w:val="clear" w:color="auto" w:fill="EDEDED" w:themeFill="accent3" w:themeFillTint="33"/>
        <w:jc w:val="both"/>
        <w:rPr>
          <w:rFonts w:ascii="Franklin Gothic Medium Cond" w:hAnsi="Franklin Gothic Medium Cond"/>
          <w:sz w:val="10"/>
          <w:szCs w:val="10"/>
        </w:rPr>
      </w:pPr>
    </w:p>
    <w:p w:rsidR="00C140A3" w:rsidRDefault="003C0927">
      <w:pPr>
        <w:shd w:val="clear" w:color="auto" w:fill="EDEDED" w:themeFill="accent3" w:themeFillTint="33"/>
        <w:jc w:val="both"/>
        <w:rPr>
          <w:rFonts w:ascii="Franklin Gothic Medium Cond" w:hAnsi="Franklin Gothic Medium Cond"/>
          <w:sz w:val="24"/>
          <w:szCs w:val="24"/>
        </w:rPr>
      </w:pPr>
      <w:r>
        <w:rPr>
          <w:rFonts w:ascii="Franklin Gothic Medium Cond" w:hAnsi="Franklin Gothic Medium Cond"/>
          <w:sz w:val="24"/>
          <w:szCs w:val="24"/>
        </w:rPr>
        <w:t>La fiche de collecte des informations comporte les éléments suivants :</w:t>
      </w:r>
    </w:p>
    <w:p w:rsidR="00C140A3" w:rsidRDefault="003C0927">
      <w:pPr>
        <w:pStyle w:val="Paragraphedeliste"/>
        <w:numPr>
          <w:ilvl w:val="0"/>
          <w:numId w:val="4"/>
        </w:numPr>
        <w:shd w:val="clear" w:color="auto" w:fill="EDEDED" w:themeFill="accent3" w:themeFillTint="33"/>
        <w:autoSpaceDE w:val="0"/>
        <w:autoSpaceDN w:val="0"/>
        <w:adjustRightInd w:val="0"/>
        <w:spacing w:after="0" w:line="240" w:lineRule="auto"/>
        <w:ind w:left="720"/>
        <w:jc w:val="both"/>
        <w:rPr>
          <w:rFonts w:ascii="Franklin Gothic Medium Cond" w:hAnsi="Franklin Gothic Medium Cond"/>
          <w:b/>
          <w:sz w:val="24"/>
          <w:szCs w:val="24"/>
        </w:rPr>
      </w:pPr>
      <w:r>
        <w:rPr>
          <w:rFonts w:ascii="Franklin Gothic Medium Cond" w:hAnsi="Franklin Gothic Medium Cond"/>
          <w:b/>
          <w:sz w:val="24"/>
          <w:szCs w:val="24"/>
        </w:rPr>
        <w:t>L’identification de l’exploitation famil</w:t>
      </w:r>
      <w:r>
        <w:rPr>
          <w:rFonts w:ascii="Franklin Gothic Medium Cond" w:hAnsi="Franklin Gothic Medium Cond"/>
          <w:b/>
          <w:sz w:val="24"/>
          <w:szCs w:val="24"/>
        </w:rPr>
        <w:t>iale</w:t>
      </w:r>
    </w:p>
    <w:p w:rsidR="00C140A3" w:rsidRDefault="003C0927">
      <w:pPr>
        <w:pStyle w:val="Paragraphedeliste"/>
        <w:numPr>
          <w:ilvl w:val="0"/>
          <w:numId w:val="4"/>
        </w:numPr>
        <w:shd w:val="clear" w:color="auto" w:fill="EDEDED" w:themeFill="accent3" w:themeFillTint="33"/>
        <w:autoSpaceDE w:val="0"/>
        <w:autoSpaceDN w:val="0"/>
        <w:adjustRightInd w:val="0"/>
        <w:spacing w:after="0" w:line="240" w:lineRule="auto"/>
        <w:ind w:left="720"/>
        <w:jc w:val="both"/>
        <w:rPr>
          <w:rFonts w:ascii="Franklin Gothic Medium Cond" w:hAnsi="Franklin Gothic Medium Cond"/>
          <w:b/>
          <w:sz w:val="24"/>
          <w:szCs w:val="24"/>
        </w:rPr>
      </w:pPr>
      <w:r>
        <w:rPr>
          <w:rFonts w:ascii="Franklin Gothic Medium Cond" w:hAnsi="Franklin Gothic Medium Cond"/>
          <w:b/>
          <w:sz w:val="24"/>
          <w:szCs w:val="24"/>
        </w:rPr>
        <w:t>Les informations sur la préparation de la campagne agrosylvopastorale et halieutique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Appréciation des niveaux de stocks pour la satisfaction des besoins des EF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Moyens mis en œuvre par l’Etat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 xml:space="preserve">Moyens mis en œuvre par les Organisations </w:t>
      </w:r>
      <w:r>
        <w:rPr>
          <w:rFonts w:ascii="Franklin Gothic Medium Cond" w:hAnsi="Franklin Gothic Medium Cond"/>
          <w:sz w:val="24"/>
          <w:szCs w:val="24"/>
        </w:rPr>
        <w:t>Paysannes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Apports/investissements des EF dans la préparation de la campagne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Accessibilité des intrants sur le marché ;</w:t>
      </w:r>
    </w:p>
    <w:p w:rsidR="00C140A3" w:rsidRDefault="003C0927">
      <w:pPr>
        <w:pStyle w:val="Paragraphedeliste"/>
        <w:numPr>
          <w:ilvl w:val="0"/>
          <w:numId w:val="6"/>
        </w:numPr>
        <w:shd w:val="clear" w:color="auto" w:fill="EDEDED" w:themeFill="accent3" w:themeFillTint="33"/>
        <w:autoSpaceDE w:val="0"/>
        <w:autoSpaceDN w:val="0"/>
        <w:adjustRightInd w:val="0"/>
        <w:spacing w:after="0" w:line="240" w:lineRule="auto"/>
        <w:jc w:val="both"/>
        <w:rPr>
          <w:rFonts w:ascii="Franklin Gothic Medium Cond" w:hAnsi="Franklin Gothic Medium Cond"/>
          <w:b/>
          <w:sz w:val="24"/>
          <w:szCs w:val="24"/>
        </w:rPr>
      </w:pPr>
      <w:r>
        <w:rPr>
          <w:rFonts w:ascii="Franklin Gothic Medium Cond" w:hAnsi="Franklin Gothic Medium Cond"/>
          <w:b/>
          <w:sz w:val="24"/>
          <w:szCs w:val="24"/>
        </w:rPr>
        <w:t xml:space="preserve">Les informations sur le déroulement de la campagne agrosylvopastorale et halieutique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Situation pluviométrique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Situation phytosani</w:t>
      </w:r>
      <w:r>
        <w:rPr>
          <w:rFonts w:ascii="Franklin Gothic Medium Cond" w:hAnsi="Franklin Gothic Medium Cond"/>
          <w:sz w:val="24"/>
          <w:szCs w:val="24"/>
        </w:rPr>
        <w:t xml:space="preserve">taire, vétérinaire et zoo sanitaire ;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Situation des chocs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Disponibilité de la main d’œuvre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Charges de production liées à l’agriculture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Situation pastorale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Charges de production liées à l’élevage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 xml:space="preserve">Pêche ;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 xml:space="preserve">Charges de production liées à la </w:t>
      </w:r>
      <w:r>
        <w:rPr>
          <w:rFonts w:ascii="Franklin Gothic Medium Cond" w:hAnsi="Franklin Gothic Medium Cond"/>
          <w:sz w:val="24"/>
          <w:szCs w:val="24"/>
        </w:rPr>
        <w:t>pêche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 xml:space="preserve">Pisciculture ;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Charges de production liées à la pisciculture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Soudure durant le déroulement de la campagne ;</w:t>
      </w:r>
    </w:p>
    <w:p w:rsidR="00C140A3" w:rsidRDefault="003C0927">
      <w:pPr>
        <w:pStyle w:val="Paragraphedeliste"/>
        <w:numPr>
          <w:ilvl w:val="0"/>
          <w:numId w:val="6"/>
        </w:numPr>
        <w:shd w:val="clear" w:color="auto" w:fill="EDEDED" w:themeFill="accent3" w:themeFillTint="33"/>
        <w:autoSpaceDE w:val="0"/>
        <w:autoSpaceDN w:val="0"/>
        <w:adjustRightInd w:val="0"/>
        <w:spacing w:after="0" w:line="240" w:lineRule="auto"/>
        <w:jc w:val="both"/>
        <w:rPr>
          <w:rFonts w:ascii="Franklin Gothic Medium Cond" w:hAnsi="Franklin Gothic Medium Cond"/>
          <w:b/>
          <w:sz w:val="24"/>
          <w:szCs w:val="24"/>
        </w:rPr>
      </w:pPr>
      <w:r>
        <w:rPr>
          <w:rFonts w:ascii="Franklin Gothic Medium Cond" w:hAnsi="Franklin Gothic Medium Cond"/>
          <w:b/>
          <w:sz w:val="24"/>
          <w:szCs w:val="24"/>
        </w:rPr>
        <w:t>L’Accès au crédit agricole</w:t>
      </w:r>
    </w:p>
    <w:p w:rsidR="00C140A3" w:rsidRDefault="003C0927">
      <w:pPr>
        <w:pStyle w:val="Paragraphedeliste"/>
        <w:numPr>
          <w:ilvl w:val="0"/>
          <w:numId w:val="6"/>
        </w:numPr>
        <w:shd w:val="clear" w:color="auto" w:fill="EDEDED" w:themeFill="accent3" w:themeFillTint="33"/>
        <w:autoSpaceDE w:val="0"/>
        <w:autoSpaceDN w:val="0"/>
        <w:adjustRightInd w:val="0"/>
        <w:spacing w:after="0" w:line="240" w:lineRule="auto"/>
        <w:jc w:val="both"/>
        <w:rPr>
          <w:rFonts w:ascii="Franklin Gothic Medium Cond" w:hAnsi="Franklin Gothic Medium Cond"/>
          <w:b/>
          <w:sz w:val="24"/>
          <w:szCs w:val="24"/>
        </w:rPr>
      </w:pPr>
      <w:r>
        <w:rPr>
          <w:rFonts w:ascii="Franklin Gothic Medium Cond" w:hAnsi="Franklin Gothic Medium Cond"/>
          <w:b/>
          <w:sz w:val="24"/>
          <w:szCs w:val="24"/>
        </w:rPr>
        <w:t>Les informations sur le bilan de la campagne agrosylvopastorale et halieutique</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Appréciation des EF sur la camp</w:t>
      </w:r>
      <w:r>
        <w:rPr>
          <w:rFonts w:ascii="Franklin Gothic Medium Cond" w:hAnsi="Franklin Gothic Medium Cond"/>
          <w:sz w:val="24"/>
          <w:szCs w:val="24"/>
        </w:rPr>
        <w:t>agne agrosylvopastorale et halieutique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Appréciation des EF sur le niveau actuel des prix aux producteurs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Constitution du niveau de stocks paysans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Appréciation de la disponibilité des matières premières pour les unités de transformations locales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Pér</w:t>
      </w:r>
      <w:r>
        <w:rPr>
          <w:rFonts w:ascii="Franklin Gothic Medium Cond" w:hAnsi="Franklin Gothic Medium Cond"/>
          <w:sz w:val="24"/>
          <w:szCs w:val="24"/>
        </w:rPr>
        <w:t>iode de soudure vécue par les EF au cours de la campagne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Difficultés rencontrées durant la campagne agricole ;</w:t>
      </w:r>
    </w:p>
    <w:p w:rsidR="00C140A3" w:rsidRDefault="003C0927">
      <w:pPr>
        <w:pStyle w:val="Paragraphedeliste"/>
        <w:numPr>
          <w:ilvl w:val="0"/>
          <w:numId w:val="5"/>
        </w:numPr>
        <w:shd w:val="clear" w:color="auto" w:fill="EDEDED" w:themeFill="accent3" w:themeFillTint="33"/>
        <w:autoSpaceDE w:val="0"/>
        <w:autoSpaceDN w:val="0"/>
        <w:adjustRightInd w:val="0"/>
        <w:spacing w:after="0" w:line="240" w:lineRule="auto"/>
        <w:jc w:val="both"/>
        <w:rPr>
          <w:rFonts w:ascii="Franklin Gothic Medium Cond" w:hAnsi="Franklin Gothic Medium Cond"/>
          <w:sz w:val="24"/>
          <w:szCs w:val="24"/>
        </w:rPr>
      </w:pPr>
      <w:r>
        <w:rPr>
          <w:rFonts w:ascii="Franklin Gothic Medium Cond" w:hAnsi="Franklin Gothic Medium Cond"/>
          <w:sz w:val="24"/>
          <w:szCs w:val="24"/>
        </w:rPr>
        <w:t>Recommandations sur le déroulement de la campagne</w:t>
      </w:r>
      <w:bookmarkStart w:id="11" w:name="_Toc93915241"/>
      <w:bookmarkStart w:id="12" w:name="_Toc55327306"/>
      <w:bookmarkStart w:id="13" w:name="_Toc91870042"/>
      <w:r>
        <w:rPr>
          <w:rFonts w:ascii="Franklin Gothic Medium Cond" w:hAnsi="Franklin Gothic Medium Cond"/>
          <w:sz w:val="24"/>
          <w:szCs w:val="24"/>
        </w:rPr>
        <w:t>,</w:t>
      </w:r>
    </w:p>
    <w:p w:rsidR="00C140A3" w:rsidRDefault="003C0927">
      <w:pPr>
        <w:pStyle w:val="Titre2"/>
        <w:numPr>
          <w:ilvl w:val="1"/>
          <w:numId w:val="3"/>
        </w:numPr>
        <w:shd w:val="clear" w:color="auto" w:fill="EDEDED" w:themeFill="accent3" w:themeFillTint="33"/>
        <w:jc w:val="both"/>
        <w:rPr>
          <w:iCs w:val="0"/>
          <w:u w:val="single"/>
          <w:lang w:val="fr-FR"/>
        </w:rPr>
      </w:pPr>
      <w:bookmarkStart w:id="14" w:name="_Toc125644094"/>
      <w:r>
        <w:rPr>
          <w:iCs w:val="0"/>
          <w:u w:val="single"/>
          <w:lang w:val="fr-FR"/>
        </w:rPr>
        <w:t>Choix des paysans enquêteurs</w:t>
      </w:r>
      <w:bookmarkEnd w:id="11"/>
      <w:bookmarkEnd w:id="12"/>
      <w:bookmarkEnd w:id="13"/>
      <w:bookmarkEnd w:id="14"/>
    </w:p>
    <w:p w:rsidR="00C140A3" w:rsidRDefault="00C140A3">
      <w:pPr>
        <w:shd w:val="clear" w:color="auto" w:fill="EDEDED" w:themeFill="accent3" w:themeFillTint="33"/>
        <w:jc w:val="both"/>
        <w:rPr>
          <w:rFonts w:ascii="Franklin Gothic Medium Cond" w:hAnsi="Franklin Gothic Medium Cond"/>
          <w:sz w:val="4"/>
          <w:szCs w:val="4"/>
        </w:rPr>
      </w:pPr>
    </w:p>
    <w:p w:rsidR="00C140A3" w:rsidRDefault="003C0927">
      <w:pPr>
        <w:shd w:val="clear" w:color="auto" w:fill="EDEDED" w:themeFill="accent3" w:themeFillTint="33"/>
        <w:jc w:val="both"/>
        <w:rPr>
          <w:rFonts w:ascii="Franklin Gothic Medium Cond" w:hAnsi="Franklin Gothic Medium Cond"/>
          <w:sz w:val="24"/>
          <w:szCs w:val="24"/>
        </w:rPr>
      </w:pPr>
      <w:r>
        <w:rPr>
          <w:rFonts w:ascii="Franklin Gothic Medium Cond" w:hAnsi="Franklin Gothic Medium Cond"/>
          <w:sz w:val="24"/>
          <w:szCs w:val="24"/>
        </w:rPr>
        <w:t xml:space="preserve">Les enquêteurs endogènes au nombre de 72, qui </w:t>
      </w:r>
      <w:r>
        <w:rPr>
          <w:rFonts w:ascii="Franklin Gothic Medium Cond" w:hAnsi="Franklin Gothic Medium Cond"/>
          <w:sz w:val="24"/>
          <w:szCs w:val="24"/>
        </w:rPr>
        <w:t>effectuent chaque année la collecte auprès des chefs d’exploitations agricoles familiales, sont choisis par les cadres régionaux de concertation et d’échanges de la CNOP selon les critères ci-après :</w:t>
      </w:r>
    </w:p>
    <w:p w:rsidR="00C140A3" w:rsidRDefault="003C0927">
      <w:pPr>
        <w:numPr>
          <w:ilvl w:val="0"/>
          <w:numId w:val="7"/>
        </w:numPr>
        <w:shd w:val="clear" w:color="auto" w:fill="EDEDED" w:themeFill="accent3" w:themeFillTint="33"/>
        <w:spacing w:after="0" w:line="276" w:lineRule="auto"/>
        <w:jc w:val="both"/>
        <w:rPr>
          <w:rFonts w:ascii="Franklin Gothic Medium Cond" w:hAnsi="Franklin Gothic Medium Cond"/>
          <w:sz w:val="24"/>
          <w:szCs w:val="24"/>
        </w:rPr>
      </w:pPr>
      <w:r>
        <w:rPr>
          <w:rFonts w:ascii="Franklin Gothic Medium Cond" w:hAnsi="Franklin Gothic Medium Cond"/>
          <w:sz w:val="24"/>
          <w:szCs w:val="24"/>
        </w:rPr>
        <w:lastRenderedPageBreak/>
        <w:t>Être paysan(ne),</w:t>
      </w:r>
    </w:p>
    <w:p w:rsidR="00C140A3" w:rsidRDefault="003C0927">
      <w:pPr>
        <w:numPr>
          <w:ilvl w:val="0"/>
          <w:numId w:val="7"/>
        </w:numPr>
        <w:shd w:val="clear" w:color="auto" w:fill="EDEDED" w:themeFill="accent3" w:themeFillTint="33"/>
        <w:spacing w:after="0" w:line="276" w:lineRule="auto"/>
        <w:jc w:val="both"/>
        <w:rPr>
          <w:rFonts w:ascii="Franklin Gothic Medium Cond" w:hAnsi="Franklin Gothic Medium Cond"/>
          <w:sz w:val="24"/>
          <w:szCs w:val="24"/>
        </w:rPr>
      </w:pPr>
      <w:r>
        <w:rPr>
          <w:rFonts w:ascii="Franklin Gothic Medium Cond" w:hAnsi="Franklin Gothic Medium Cond"/>
          <w:sz w:val="24"/>
          <w:szCs w:val="24"/>
        </w:rPr>
        <w:t>Être dune OP membre d’une Fédération me</w:t>
      </w:r>
      <w:r>
        <w:rPr>
          <w:rFonts w:ascii="Franklin Gothic Medium Cond" w:hAnsi="Franklin Gothic Medium Cond"/>
          <w:sz w:val="24"/>
          <w:szCs w:val="24"/>
        </w:rPr>
        <w:t>mbre de la CNOP,</w:t>
      </w:r>
    </w:p>
    <w:p w:rsidR="00C140A3" w:rsidRDefault="003C0927">
      <w:pPr>
        <w:numPr>
          <w:ilvl w:val="0"/>
          <w:numId w:val="7"/>
        </w:numPr>
        <w:shd w:val="clear" w:color="auto" w:fill="EDEDED" w:themeFill="accent3" w:themeFillTint="33"/>
        <w:spacing w:after="0" w:line="276" w:lineRule="auto"/>
        <w:jc w:val="both"/>
        <w:rPr>
          <w:rFonts w:ascii="Franklin Gothic Medium Cond" w:hAnsi="Franklin Gothic Medium Cond"/>
          <w:sz w:val="24"/>
          <w:szCs w:val="24"/>
        </w:rPr>
      </w:pPr>
      <w:r>
        <w:rPr>
          <w:rFonts w:ascii="Franklin Gothic Medium Cond" w:hAnsi="Franklin Gothic Medium Cond"/>
          <w:sz w:val="24"/>
          <w:szCs w:val="24"/>
        </w:rPr>
        <w:t>Être de la localité de collecte,</w:t>
      </w:r>
    </w:p>
    <w:p w:rsidR="00C140A3" w:rsidRDefault="003C0927">
      <w:pPr>
        <w:numPr>
          <w:ilvl w:val="0"/>
          <w:numId w:val="7"/>
        </w:numPr>
        <w:shd w:val="clear" w:color="auto" w:fill="EDEDED" w:themeFill="accent3" w:themeFillTint="33"/>
        <w:spacing w:after="0" w:line="276" w:lineRule="auto"/>
        <w:jc w:val="both"/>
        <w:rPr>
          <w:rFonts w:ascii="Franklin Gothic Medium Cond" w:hAnsi="Franklin Gothic Medium Cond"/>
          <w:sz w:val="24"/>
          <w:szCs w:val="24"/>
        </w:rPr>
      </w:pPr>
      <w:r>
        <w:rPr>
          <w:rFonts w:ascii="Franklin Gothic Medium Cond" w:hAnsi="Franklin Gothic Medium Cond"/>
          <w:sz w:val="24"/>
          <w:szCs w:val="24"/>
        </w:rPr>
        <w:t>Être disponible,</w:t>
      </w:r>
    </w:p>
    <w:p w:rsidR="00C140A3" w:rsidRDefault="003C0927">
      <w:pPr>
        <w:numPr>
          <w:ilvl w:val="0"/>
          <w:numId w:val="7"/>
        </w:numPr>
        <w:shd w:val="clear" w:color="auto" w:fill="EDEDED" w:themeFill="accent3" w:themeFillTint="33"/>
        <w:spacing w:after="0" w:line="276" w:lineRule="auto"/>
        <w:jc w:val="both"/>
        <w:rPr>
          <w:rFonts w:ascii="Franklin Gothic Medium Cond" w:hAnsi="Franklin Gothic Medium Cond"/>
          <w:sz w:val="24"/>
          <w:szCs w:val="24"/>
        </w:rPr>
      </w:pPr>
      <w:r>
        <w:rPr>
          <w:rFonts w:ascii="Franklin Gothic Medium Cond" w:hAnsi="Franklin Gothic Medium Cond"/>
          <w:sz w:val="24"/>
          <w:szCs w:val="24"/>
        </w:rPr>
        <w:t>Être lettré (niveau collège minimum).</w:t>
      </w:r>
    </w:p>
    <w:p w:rsidR="00C140A3" w:rsidRDefault="00C140A3">
      <w:pPr>
        <w:shd w:val="clear" w:color="auto" w:fill="EDEDED" w:themeFill="accent3" w:themeFillTint="33"/>
        <w:jc w:val="both"/>
        <w:rPr>
          <w:rFonts w:ascii="Franklin Gothic Medium Cond" w:hAnsi="Franklin Gothic Medium Cond"/>
          <w:sz w:val="10"/>
          <w:szCs w:val="10"/>
        </w:rPr>
      </w:pPr>
    </w:p>
    <w:p w:rsidR="00C140A3" w:rsidRDefault="003C0927">
      <w:pPr>
        <w:shd w:val="clear" w:color="auto" w:fill="EDEDED" w:themeFill="accent3" w:themeFillTint="33"/>
        <w:jc w:val="both"/>
        <w:rPr>
          <w:rFonts w:ascii="Franklin Gothic Medium Cond" w:hAnsi="Franklin Gothic Medium Cond"/>
          <w:sz w:val="24"/>
          <w:szCs w:val="24"/>
        </w:rPr>
      </w:pPr>
      <w:r>
        <w:rPr>
          <w:rFonts w:ascii="Franklin Gothic Medium Cond" w:hAnsi="Franklin Gothic Medium Cond"/>
          <w:sz w:val="24"/>
          <w:szCs w:val="24"/>
        </w:rPr>
        <w:t xml:space="preserve">Deux (2) paysans enquêteurs sont choisis dans trente-six (36) cercles des 5 (cinq) premières régions administratives du Mali. </w:t>
      </w:r>
    </w:p>
    <w:p w:rsidR="00C140A3" w:rsidRDefault="003C0927">
      <w:pPr>
        <w:pStyle w:val="Titre2"/>
        <w:numPr>
          <w:ilvl w:val="1"/>
          <w:numId w:val="3"/>
        </w:numPr>
        <w:shd w:val="clear" w:color="auto" w:fill="EDEDED" w:themeFill="accent3" w:themeFillTint="33"/>
        <w:jc w:val="both"/>
        <w:rPr>
          <w:iCs w:val="0"/>
          <w:u w:val="single"/>
          <w:lang w:val="fr-FR"/>
        </w:rPr>
      </w:pPr>
      <w:bookmarkStart w:id="15" w:name="_Toc55327307"/>
      <w:bookmarkStart w:id="16" w:name="_Toc91870043"/>
      <w:bookmarkStart w:id="17" w:name="_Toc93915242"/>
      <w:bookmarkStart w:id="18" w:name="_Toc125644095"/>
      <w:r>
        <w:rPr>
          <w:iCs w:val="0"/>
          <w:u w:val="single"/>
          <w:lang w:val="fr-FR"/>
        </w:rPr>
        <w:t>Echantillonnage</w:t>
      </w:r>
      <w:bookmarkEnd w:id="15"/>
      <w:bookmarkEnd w:id="16"/>
      <w:bookmarkEnd w:id="17"/>
      <w:bookmarkEnd w:id="18"/>
    </w:p>
    <w:p w:rsidR="00C140A3" w:rsidRDefault="00C140A3">
      <w:pPr>
        <w:shd w:val="clear" w:color="auto" w:fill="EDEDED" w:themeFill="accent3" w:themeFillTint="33"/>
        <w:jc w:val="both"/>
        <w:rPr>
          <w:rFonts w:ascii="Franklin Gothic Medium Cond" w:hAnsi="Franklin Gothic Medium Cond" w:cs="Adobe Devanagari"/>
          <w:sz w:val="10"/>
          <w:szCs w:val="10"/>
        </w:rPr>
      </w:pPr>
    </w:p>
    <w:p w:rsidR="00C140A3" w:rsidRDefault="003C0927">
      <w:pPr>
        <w:shd w:val="clear" w:color="auto" w:fill="EDEDED" w:themeFill="accent3" w:themeFillTint="33"/>
        <w:jc w:val="both"/>
        <w:rPr>
          <w:rFonts w:ascii="Franklin Gothic Medium Cond" w:hAnsi="Franklin Gothic Medium Cond" w:cs="Adobe Devanagari"/>
          <w:sz w:val="24"/>
          <w:szCs w:val="24"/>
        </w:rPr>
      </w:pPr>
      <w:r>
        <w:rPr>
          <w:rFonts w:ascii="Franklin Gothic Medium Cond" w:hAnsi="Franklin Gothic Medium Cond" w:cs="Adobe Devanagari"/>
          <w:sz w:val="24"/>
          <w:szCs w:val="24"/>
        </w:rPr>
        <w:t>En moyenne, trois (3) Exploitations Agricoles familiales ont été touchées selon les disponibilités dans les sous</w:t>
      </w:r>
      <w:r>
        <w:rPr>
          <w:rFonts w:ascii="Franklin Gothic Medium Cond" w:hAnsi="Franklin Gothic Medium Cond" w:cs="Adobe Devanagari"/>
          <w:sz w:val="24"/>
          <w:szCs w:val="24"/>
        </w:rPr>
        <w:t xml:space="preserve">-secteurs de l’Agriculture en vue de disposer d’un échantillon plus représentatif.  </w:t>
      </w:r>
    </w:p>
    <w:p w:rsidR="00C140A3" w:rsidRDefault="003C0927">
      <w:pPr>
        <w:pStyle w:val="Titre2"/>
        <w:numPr>
          <w:ilvl w:val="1"/>
          <w:numId w:val="3"/>
        </w:numPr>
        <w:shd w:val="clear" w:color="auto" w:fill="EDEDED" w:themeFill="accent3" w:themeFillTint="33"/>
        <w:jc w:val="both"/>
        <w:rPr>
          <w:iCs w:val="0"/>
          <w:u w:val="single"/>
          <w:lang w:val="fr-FR"/>
        </w:rPr>
      </w:pPr>
      <w:bookmarkStart w:id="19" w:name="_Toc125644096"/>
      <w:bookmarkStart w:id="20" w:name="_Toc91870044"/>
      <w:bookmarkStart w:id="21" w:name="_Toc55327308"/>
      <w:bookmarkStart w:id="22" w:name="_Toc93915243"/>
      <w:bookmarkEnd w:id="5"/>
      <w:r>
        <w:rPr>
          <w:iCs w:val="0"/>
          <w:u w:val="single"/>
          <w:lang w:val="fr-FR"/>
        </w:rPr>
        <w:t>Recyclage des enquêteurs paysans</w:t>
      </w:r>
      <w:bookmarkEnd w:id="19"/>
      <w:bookmarkEnd w:id="20"/>
      <w:bookmarkEnd w:id="21"/>
      <w:bookmarkEnd w:id="22"/>
    </w:p>
    <w:p w:rsidR="00C140A3" w:rsidRDefault="00C140A3">
      <w:pPr>
        <w:shd w:val="clear" w:color="auto" w:fill="EDEDED" w:themeFill="accent3" w:themeFillTint="33"/>
        <w:jc w:val="both"/>
        <w:rPr>
          <w:rFonts w:ascii="Franklin Gothic Medium Cond" w:hAnsi="Franklin Gothic Medium Cond" w:cs="Adobe Devanagari"/>
          <w:sz w:val="8"/>
          <w:szCs w:val="8"/>
        </w:rPr>
      </w:pPr>
    </w:p>
    <w:p w:rsidR="00C140A3" w:rsidRDefault="003C0927">
      <w:pPr>
        <w:shd w:val="clear" w:color="auto" w:fill="EDEDED" w:themeFill="accent3" w:themeFillTint="33"/>
        <w:jc w:val="both"/>
        <w:rPr>
          <w:rFonts w:ascii="Franklin Gothic Medium Cond" w:hAnsi="Franklin Gothic Medium Cond" w:cs="Adobe Devanagari"/>
          <w:sz w:val="24"/>
          <w:szCs w:val="24"/>
        </w:rPr>
      </w:pPr>
      <w:r>
        <w:rPr>
          <w:rFonts w:ascii="Franklin Gothic Medium Cond" w:hAnsi="Franklin Gothic Medium Cond" w:cs="Adobe Devanagari"/>
          <w:sz w:val="24"/>
          <w:szCs w:val="24"/>
        </w:rPr>
        <w:t>En prélude de la collecte, les enquêteurs paysans bénéficient de renforcement de capacité sur le questionnaire ainsi que sur l’utilisatio</w:t>
      </w:r>
      <w:r>
        <w:rPr>
          <w:rFonts w:ascii="Franklin Gothic Medium Cond" w:hAnsi="Franklin Gothic Medium Cond" w:cs="Adobe Devanagari"/>
          <w:sz w:val="24"/>
          <w:szCs w:val="24"/>
        </w:rPr>
        <w:t xml:space="preserve">n des tablettes selon les difficultés rencontrées. La formation et le recyclage à l’utilisation des tablettes s’effectuent en quatre (4) étapes qui sont :  </w:t>
      </w:r>
    </w:p>
    <w:p w:rsidR="00C140A3" w:rsidRDefault="003C0927">
      <w:pPr>
        <w:pStyle w:val="Paragraphedeliste"/>
        <w:numPr>
          <w:ilvl w:val="0"/>
          <w:numId w:val="8"/>
        </w:numPr>
        <w:shd w:val="clear" w:color="auto" w:fill="EDEDED" w:themeFill="accent3" w:themeFillTint="33"/>
        <w:spacing w:after="0" w:line="240" w:lineRule="auto"/>
        <w:jc w:val="both"/>
        <w:rPr>
          <w:rFonts w:ascii="Franklin Gothic Medium Cond" w:hAnsi="Franklin Gothic Medium Cond" w:cs="Adobe Devanagari"/>
          <w:sz w:val="24"/>
          <w:szCs w:val="24"/>
        </w:rPr>
      </w:pPr>
      <w:r>
        <w:rPr>
          <w:rFonts w:ascii="Franklin Gothic Medium Cond" w:hAnsi="Franklin Gothic Medium Cond" w:cs="Adobe Devanagari"/>
          <w:sz w:val="24"/>
          <w:szCs w:val="24"/>
        </w:rPr>
        <w:t>Télécharger le formulaire,</w:t>
      </w:r>
    </w:p>
    <w:p w:rsidR="00C140A3" w:rsidRDefault="003C0927">
      <w:pPr>
        <w:pStyle w:val="Paragraphedeliste"/>
        <w:numPr>
          <w:ilvl w:val="0"/>
          <w:numId w:val="8"/>
        </w:numPr>
        <w:shd w:val="clear" w:color="auto" w:fill="EDEDED" w:themeFill="accent3" w:themeFillTint="33"/>
        <w:spacing w:after="0" w:line="240" w:lineRule="auto"/>
        <w:jc w:val="both"/>
        <w:rPr>
          <w:rFonts w:ascii="Franklin Gothic Medium Cond" w:hAnsi="Franklin Gothic Medium Cond" w:cs="Adobe Devanagari"/>
          <w:sz w:val="24"/>
          <w:szCs w:val="24"/>
        </w:rPr>
      </w:pPr>
      <w:r>
        <w:rPr>
          <w:rFonts w:ascii="Franklin Gothic Medium Cond" w:hAnsi="Franklin Gothic Medium Cond" w:cs="Adobe Devanagari"/>
          <w:sz w:val="24"/>
          <w:szCs w:val="24"/>
        </w:rPr>
        <w:t>Remplir le formulaire à partir de la tablette,</w:t>
      </w:r>
    </w:p>
    <w:p w:rsidR="00C140A3" w:rsidRDefault="003C0927">
      <w:pPr>
        <w:pStyle w:val="Paragraphedeliste"/>
        <w:numPr>
          <w:ilvl w:val="0"/>
          <w:numId w:val="8"/>
        </w:numPr>
        <w:shd w:val="clear" w:color="auto" w:fill="EDEDED" w:themeFill="accent3" w:themeFillTint="33"/>
        <w:spacing w:after="0" w:line="240" w:lineRule="auto"/>
        <w:jc w:val="both"/>
        <w:rPr>
          <w:rFonts w:ascii="Franklin Gothic Medium Cond" w:hAnsi="Franklin Gothic Medium Cond" w:cs="Adobe Devanagari"/>
          <w:sz w:val="24"/>
          <w:szCs w:val="24"/>
        </w:rPr>
      </w:pPr>
      <w:r>
        <w:rPr>
          <w:rFonts w:ascii="Franklin Gothic Medium Cond" w:hAnsi="Franklin Gothic Medium Cond" w:cs="Adobe Devanagari"/>
          <w:sz w:val="24"/>
          <w:szCs w:val="24"/>
        </w:rPr>
        <w:t>Finaliser le formulaire,</w:t>
      </w:r>
    </w:p>
    <w:p w:rsidR="00C140A3" w:rsidRDefault="003C0927">
      <w:pPr>
        <w:pStyle w:val="Paragraphedeliste"/>
        <w:numPr>
          <w:ilvl w:val="0"/>
          <w:numId w:val="8"/>
        </w:numPr>
        <w:shd w:val="clear" w:color="auto" w:fill="EDEDED" w:themeFill="accent3" w:themeFillTint="33"/>
        <w:spacing w:after="0" w:line="240" w:lineRule="auto"/>
        <w:jc w:val="both"/>
        <w:rPr>
          <w:rFonts w:ascii="Franklin Gothic Medium Cond" w:hAnsi="Franklin Gothic Medium Cond" w:cs="Adobe Devanagari"/>
          <w:sz w:val="24"/>
          <w:szCs w:val="24"/>
        </w:rPr>
      </w:pPr>
      <w:r>
        <w:rPr>
          <w:rFonts w:ascii="Franklin Gothic Medium Cond" w:hAnsi="Franklin Gothic Medium Cond" w:cs="Adobe Devanagari"/>
          <w:sz w:val="24"/>
          <w:szCs w:val="24"/>
        </w:rPr>
        <w:t xml:space="preserve">Envoyer le formulaire. </w:t>
      </w:r>
    </w:p>
    <w:p w:rsidR="00C140A3" w:rsidRDefault="003C0927">
      <w:pPr>
        <w:pStyle w:val="Titre2"/>
        <w:numPr>
          <w:ilvl w:val="1"/>
          <w:numId w:val="3"/>
        </w:numPr>
        <w:shd w:val="clear" w:color="auto" w:fill="EDEDED" w:themeFill="accent3" w:themeFillTint="33"/>
        <w:jc w:val="both"/>
        <w:rPr>
          <w:iCs w:val="0"/>
          <w:u w:val="single"/>
          <w:lang w:val="fr-FR"/>
        </w:rPr>
      </w:pPr>
      <w:bookmarkStart w:id="23" w:name="_Toc55327309"/>
      <w:bookmarkStart w:id="24" w:name="_Toc93915244"/>
      <w:bookmarkStart w:id="25" w:name="_Toc125644097"/>
      <w:bookmarkStart w:id="26" w:name="_Toc91870045"/>
      <w:r>
        <w:rPr>
          <w:iCs w:val="0"/>
          <w:u w:val="single"/>
          <w:lang w:val="fr-FR"/>
        </w:rPr>
        <w:t>Envoi des données à la CNOP</w:t>
      </w:r>
      <w:bookmarkEnd w:id="23"/>
      <w:bookmarkEnd w:id="24"/>
      <w:bookmarkEnd w:id="25"/>
      <w:bookmarkEnd w:id="26"/>
    </w:p>
    <w:p w:rsidR="00C140A3" w:rsidRDefault="00C140A3">
      <w:pPr>
        <w:shd w:val="clear" w:color="auto" w:fill="EDEDED" w:themeFill="accent3" w:themeFillTint="33"/>
        <w:jc w:val="both"/>
        <w:rPr>
          <w:rFonts w:ascii="Franklin Gothic Medium Cond" w:hAnsi="Franklin Gothic Medium Cond"/>
          <w:sz w:val="6"/>
          <w:szCs w:val="6"/>
        </w:rPr>
      </w:pPr>
    </w:p>
    <w:p w:rsidR="00C140A3" w:rsidRDefault="003C0927">
      <w:pPr>
        <w:shd w:val="clear" w:color="auto" w:fill="EDEDED" w:themeFill="accent3" w:themeFillTint="33"/>
        <w:jc w:val="both"/>
        <w:rPr>
          <w:rFonts w:ascii="Franklin Gothic Medium Cond" w:hAnsi="Franklin Gothic Medium Cond"/>
          <w:sz w:val="24"/>
          <w:szCs w:val="24"/>
        </w:rPr>
      </w:pPr>
      <w:r>
        <w:rPr>
          <w:rFonts w:ascii="Franklin Gothic Medium Cond" w:hAnsi="Franklin Gothic Medium Cond"/>
          <w:sz w:val="24"/>
          <w:szCs w:val="24"/>
        </w:rPr>
        <w:t xml:space="preserve">Les données saisies dans la tablette sont envoyées par les enquêteurs via internet sur le serveur mis en place : </w:t>
      </w:r>
      <w:hyperlink r:id="rId12" w:history="1">
        <w:r>
          <w:rPr>
            <w:rStyle w:val="Lienhypertexte"/>
            <w:rFonts w:ascii="Franklin Gothic Medium Cond" w:eastAsia="Calibri" w:hAnsi="Franklin Gothic Medium Cond"/>
            <w:sz w:val="24"/>
            <w:szCs w:val="24"/>
          </w:rPr>
          <w:t>https://odk.ona.io/cnopmali/</w:t>
        </w:r>
      </w:hyperlink>
      <w:r>
        <w:rPr>
          <w:rFonts w:ascii="Franklin Gothic Medium Cond" w:hAnsi="Franklin Gothic Medium Cond"/>
          <w:sz w:val="24"/>
          <w:szCs w:val="24"/>
        </w:rPr>
        <w:t xml:space="preserve">).    </w:t>
      </w:r>
    </w:p>
    <w:p w:rsidR="00C140A3" w:rsidRDefault="003C0927">
      <w:pPr>
        <w:pStyle w:val="Titre2"/>
        <w:numPr>
          <w:ilvl w:val="1"/>
          <w:numId w:val="3"/>
        </w:numPr>
        <w:shd w:val="clear" w:color="auto" w:fill="EDEDED" w:themeFill="accent3" w:themeFillTint="33"/>
        <w:jc w:val="both"/>
        <w:rPr>
          <w:iCs w:val="0"/>
          <w:u w:val="single"/>
          <w:lang w:val="fr-FR"/>
        </w:rPr>
      </w:pPr>
      <w:bookmarkStart w:id="27" w:name="_Toc93915245"/>
      <w:bookmarkStart w:id="28" w:name="_Toc55327310"/>
      <w:bookmarkStart w:id="29" w:name="_Toc125644098"/>
      <w:bookmarkStart w:id="30" w:name="_Toc91870046"/>
      <w:r>
        <w:rPr>
          <w:iCs w:val="0"/>
          <w:u w:val="single"/>
          <w:lang w:val="fr-FR"/>
        </w:rPr>
        <w:t>Traitement et analyse des donn</w:t>
      </w:r>
      <w:r>
        <w:rPr>
          <w:iCs w:val="0"/>
          <w:u w:val="single"/>
          <w:lang w:val="fr-FR"/>
        </w:rPr>
        <w:t>ées</w:t>
      </w:r>
      <w:bookmarkEnd w:id="27"/>
      <w:bookmarkEnd w:id="28"/>
      <w:bookmarkEnd w:id="29"/>
      <w:bookmarkEnd w:id="30"/>
    </w:p>
    <w:p w:rsidR="00C140A3" w:rsidRDefault="003C0927">
      <w:pPr>
        <w:shd w:val="clear" w:color="auto" w:fill="EDEDED" w:themeFill="accent3" w:themeFillTint="33"/>
        <w:jc w:val="both"/>
        <w:rPr>
          <w:rFonts w:ascii="Franklin Gothic Medium Cond" w:hAnsi="Franklin Gothic Medium Cond"/>
          <w:sz w:val="24"/>
          <w:szCs w:val="24"/>
        </w:rPr>
      </w:pPr>
      <w:r>
        <w:rPr>
          <w:rFonts w:ascii="Franklin Gothic Medium Cond" w:hAnsi="Franklin Gothic Medium Cond"/>
          <w:sz w:val="24"/>
          <w:szCs w:val="24"/>
        </w:rPr>
        <w:t>Le traitement et l’analyse des données ont été effectués par l’équipe chargée de l’observatoire des EF au sein de la CNOP. Les données collectées sont exportées vers Excel pour être nettoyées et ensuite analysées avec le logiciel SPSS.</w:t>
      </w:r>
    </w:p>
    <w:p w:rsidR="003C0927" w:rsidRDefault="003C0927">
      <w:pPr>
        <w:shd w:val="clear" w:color="auto" w:fill="EDEDED" w:themeFill="accent3" w:themeFillTint="33"/>
        <w:jc w:val="both"/>
        <w:rPr>
          <w:rFonts w:ascii="Franklin Gothic Medium Cond" w:hAnsi="Franklin Gothic Medium Cond"/>
          <w:sz w:val="24"/>
          <w:szCs w:val="24"/>
        </w:rPr>
      </w:pPr>
    </w:p>
    <w:p w:rsidR="003C0927" w:rsidRDefault="003C0927">
      <w:pPr>
        <w:shd w:val="clear" w:color="auto" w:fill="EDEDED" w:themeFill="accent3" w:themeFillTint="33"/>
        <w:jc w:val="both"/>
        <w:rPr>
          <w:rFonts w:ascii="Franklin Gothic Medium Cond" w:hAnsi="Franklin Gothic Medium Cond"/>
          <w:sz w:val="24"/>
          <w:szCs w:val="24"/>
        </w:rPr>
      </w:pPr>
    </w:p>
    <w:p w:rsidR="003C0927" w:rsidRDefault="003C0927">
      <w:pPr>
        <w:shd w:val="clear" w:color="auto" w:fill="EDEDED" w:themeFill="accent3" w:themeFillTint="33"/>
        <w:jc w:val="both"/>
        <w:rPr>
          <w:rFonts w:ascii="Franklin Gothic Medium Cond" w:hAnsi="Franklin Gothic Medium Cond"/>
          <w:sz w:val="24"/>
          <w:szCs w:val="24"/>
        </w:rPr>
      </w:pPr>
    </w:p>
    <w:p w:rsidR="003C0927" w:rsidRDefault="003C0927">
      <w:pPr>
        <w:shd w:val="clear" w:color="auto" w:fill="EDEDED" w:themeFill="accent3" w:themeFillTint="33"/>
        <w:jc w:val="both"/>
        <w:rPr>
          <w:rFonts w:ascii="Franklin Gothic Medium Cond" w:hAnsi="Franklin Gothic Medium Cond"/>
          <w:sz w:val="24"/>
          <w:szCs w:val="24"/>
        </w:rPr>
      </w:pPr>
    </w:p>
    <w:p w:rsidR="003C0927" w:rsidRDefault="003C0927">
      <w:pPr>
        <w:shd w:val="clear" w:color="auto" w:fill="EDEDED" w:themeFill="accent3" w:themeFillTint="33"/>
        <w:jc w:val="both"/>
        <w:rPr>
          <w:rFonts w:ascii="Franklin Gothic Medium Cond" w:hAnsi="Franklin Gothic Medium Cond"/>
          <w:sz w:val="24"/>
          <w:szCs w:val="24"/>
        </w:rPr>
      </w:pPr>
    </w:p>
    <w:p w:rsidR="003C0927" w:rsidRDefault="003C0927">
      <w:pPr>
        <w:shd w:val="clear" w:color="auto" w:fill="EDEDED" w:themeFill="accent3" w:themeFillTint="33"/>
        <w:jc w:val="both"/>
        <w:rPr>
          <w:rFonts w:ascii="Franklin Gothic Medium Cond" w:hAnsi="Franklin Gothic Medium Cond"/>
          <w:sz w:val="24"/>
          <w:szCs w:val="24"/>
        </w:rPr>
      </w:pPr>
    </w:p>
    <w:p w:rsidR="00C140A3" w:rsidRDefault="003C0927" w:rsidP="003C0927">
      <w:pPr>
        <w:pStyle w:val="Titre1"/>
      </w:pPr>
      <w:bookmarkStart w:id="31" w:name="_Toc55327311"/>
      <w:bookmarkStart w:id="32" w:name="_Toc91870047"/>
      <w:bookmarkStart w:id="33" w:name="_Toc125644099"/>
      <w:bookmarkStart w:id="34" w:name="_Toc93915246"/>
      <w:r>
        <w:lastRenderedPageBreak/>
        <w:t>ANALYSE D</w:t>
      </w:r>
      <w:r>
        <w:t xml:space="preserve">ES </w:t>
      </w:r>
      <w:bookmarkEnd w:id="31"/>
      <w:bookmarkEnd w:id="32"/>
      <w:r>
        <w:t>DONNEES</w:t>
      </w:r>
      <w:bookmarkStart w:id="35" w:name="_Toc55327313"/>
      <w:bookmarkEnd w:id="33"/>
      <w:bookmarkEnd w:id="34"/>
    </w:p>
    <w:p w:rsidR="00C140A3" w:rsidRDefault="003C0927">
      <w:pPr>
        <w:pStyle w:val="Titre2"/>
        <w:numPr>
          <w:ilvl w:val="1"/>
          <w:numId w:val="1"/>
        </w:numPr>
        <w:shd w:val="clear" w:color="auto" w:fill="FFFFFF" w:themeFill="background1"/>
        <w:jc w:val="both"/>
        <w:rPr>
          <w:iCs w:val="0"/>
          <w:u w:val="single"/>
          <w:lang w:val="fr-FR"/>
        </w:rPr>
      </w:pPr>
      <w:bookmarkStart w:id="36" w:name="_Toc91870048"/>
      <w:bookmarkStart w:id="37" w:name="_Toc125644100"/>
      <w:bookmarkStart w:id="38" w:name="_Toc93915247"/>
      <w:r>
        <w:rPr>
          <w:iCs w:val="0"/>
          <w:u w:val="single"/>
          <w:lang w:val="fr-FR"/>
        </w:rPr>
        <w:t>E</w:t>
      </w:r>
      <w:r>
        <w:rPr>
          <w:iCs w:val="0"/>
          <w:u w:val="single"/>
          <w:lang w:val="fr-FR"/>
        </w:rPr>
        <w:t>tendue de l’étude</w:t>
      </w:r>
      <w:bookmarkEnd w:id="35"/>
      <w:bookmarkEnd w:id="36"/>
      <w:bookmarkEnd w:id="37"/>
      <w:bookmarkEnd w:id="38"/>
      <w:r>
        <w:rPr>
          <w:iCs w:val="0"/>
          <w:u w:val="single"/>
          <w:lang w:val="fr-FR"/>
        </w:rPr>
        <w:t xml:space="preserve"> </w:t>
      </w:r>
    </w:p>
    <w:p w:rsidR="00C140A3" w:rsidRDefault="00C140A3">
      <w:pPr>
        <w:pStyle w:val="Default"/>
        <w:spacing w:line="276" w:lineRule="auto"/>
        <w:jc w:val="both"/>
        <w:rPr>
          <w:rFonts w:ascii="Franklin Gothic Medium Cond" w:hAnsi="Franklin Gothic Medium Cond"/>
          <w:bCs/>
          <w:sz w:val="10"/>
          <w:szCs w:val="10"/>
        </w:rPr>
      </w:pPr>
    </w:p>
    <w:p w:rsidR="00C140A3" w:rsidRDefault="003C0927">
      <w:pPr>
        <w:pStyle w:val="Default"/>
        <w:spacing w:line="276" w:lineRule="auto"/>
        <w:jc w:val="both"/>
        <w:rPr>
          <w:rFonts w:ascii="Franklin Gothic Medium Cond" w:hAnsi="Franklin Gothic Medium Cond" w:cs="Times New Roman"/>
        </w:rPr>
      </w:pPr>
      <w:r>
        <w:rPr>
          <w:rFonts w:ascii="Franklin Gothic Medium Cond" w:hAnsi="Franklin Gothic Medium Cond"/>
          <w:bCs/>
        </w:rPr>
        <w:t xml:space="preserve">La collecte a concerné cinq (5) régions administratives du Mali </w:t>
      </w:r>
      <w:r>
        <w:rPr>
          <w:rFonts w:ascii="Franklin Gothic Medium Cond" w:hAnsi="Franklin Gothic Medium Cond" w:cs="Times New Roman"/>
        </w:rPr>
        <w:t>(</w:t>
      </w:r>
      <w:r>
        <w:rPr>
          <w:rFonts w:ascii="Franklin Gothic Medium Cond" w:hAnsi="Franklin Gothic Medium Cond" w:cs="Times New Roman"/>
          <w:b/>
          <w:bCs/>
        </w:rPr>
        <w:t>Kayes, Koulikoro, Sikasso, Ségou et Mopti</w:t>
      </w:r>
      <w:r>
        <w:rPr>
          <w:rFonts w:ascii="Franklin Gothic Medium Cond" w:hAnsi="Franklin Gothic Medium Cond" w:cs="Times New Roman"/>
        </w:rPr>
        <w:t xml:space="preserve">). Les régions du nord n’ont pu être touchées pour des raisons d’insécurité. </w:t>
      </w:r>
    </w:p>
    <w:p w:rsidR="00C140A3" w:rsidRDefault="003C0927">
      <w:pPr>
        <w:pStyle w:val="Default"/>
        <w:spacing w:line="276" w:lineRule="auto"/>
        <w:jc w:val="both"/>
        <w:rPr>
          <w:rFonts w:ascii="Franklin Gothic Medium Cond" w:hAnsi="Franklin Gothic Medium Cond" w:cs="Times New Roman"/>
        </w:rPr>
      </w:pPr>
      <w:r>
        <w:rPr>
          <w:rFonts w:ascii="Franklin Gothic Medium Cond" w:hAnsi="Franklin Gothic Medium Cond" w:cs="Times New Roman"/>
        </w:rPr>
        <w:t xml:space="preserve">Le tableau ci-dessous retrace </w:t>
      </w:r>
      <w:bookmarkStart w:id="39" w:name="_Hlk90983471"/>
      <w:r>
        <w:rPr>
          <w:rFonts w:ascii="Franklin Gothic Medium Cond" w:hAnsi="Franklin Gothic Medium Cond" w:cs="Times New Roman"/>
        </w:rPr>
        <w:t>la variation de l’étendue de l’étude par année.</w:t>
      </w:r>
      <w:bookmarkEnd w:id="39"/>
    </w:p>
    <w:p w:rsidR="003C0927" w:rsidRDefault="003C0927">
      <w:pPr>
        <w:pStyle w:val="Default"/>
        <w:spacing w:line="276" w:lineRule="auto"/>
        <w:jc w:val="both"/>
        <w:rPr>
          <w:rFonts w:ascii="Franklin Gothic Medium Cond" w:hAnsi="Franklin Gothic Medium Cond" w:cs="Times New Roman"/>
        </w:rPr>
      </w:pPr>
    </w:p>
    <w:p w:rsidR="00C140A3" w:rsidRDefault="00C140A3">
      <w:pPr>
        <w:pStyle w:val="Default"/>
        <w:spacing w:line="276" w:lineRule="auto"/>
        <w:jc w:val="both"/>
        <w:rPr>
          <w:rFonts w:ascii="Franklin Gothic Medium Cond" w:hAnsi="Franklin Gothic Medium Cond" w:cs="Times New Roman"/>
        </w:rPr>
      </w:pPr>
    </w:p>
    <w:p w:rsidR="00C140A3" w:rsidRDefault="003C0927">
      <w:pPr>
        <w:pStyle w:val="Lgende"/>
        <w:keepNext/>
        <w:jc w:val="center"/>
        <w:rPr>
          <w:b/>
          <w:bCs/>
          <w:sz w:val="22"/>
          <w:szCs w:val="22"/>
        </w:rPr>
      </w:pPr>
      <w:bookmarkStart w:id="40" w:name="_Toc125643338"/>
      <w:r>
        <w:rPr>
          <w:b/>
          <w:bCs/>
          <w:sz w:val="22"/>
          <w:szCs w:val="22"/>
          <w:u w:val="single"/>
        </w:rPr>
        <w:t xml:space="preserve">Tableau </w:t>
      </w:r>
      <w:r>
        <w:rPr>
          <w:b/>
          <w:bCs/>
          <w:sz w:val="22"/>
          <w:szCs w:val="22"/>
          <w:u w:val="single"/>
        </w:rPr>
        <w:fldChar w:fldCharType="begin"/>
      </w:r>
      <w:r>
        <w:rPr>
          <w:b/>
          <w:bCs/>
          <w:sz w:val="22"/>
          <w:szCs w:val="22"/>
          <w:u w:val="single"/>
        </w:rPr>
        <w:instrText xml:space="preserve"> SEQ Tableau \* ARABIC </w:instrText>
      </w:r>
      <w:r>
        <w:rPr>
          <w:b/>
          <w:bCs/>
          <w:sz w:val="22"/>
          <w:szCs w:val="22"/>
          <w:u w:val="single"/>
        </w:rPr>
        <w:fldChar w:fldCharType="separate"/>
      </w:r>
      <w:r>
        <w:rPr>
          <w:b/>
          <w:bCs/>
          <w:sz w:val="22"/>
          <w:szCs w:val="22"/>
          <w:u w:val="single"/>
        </w:rPr>
        <w:t>1</w:t>
      </w:r>
      <w:r>
        <w:rPr>
          <w:b/>
          <w:bCs/>
          <w:sz w:val="22"/>
          <w:szCs w:val="22"/>
          <w:u w:val="single"/>
        </w:rPr>
        <w:fldChar w:fldCharType="end"/>
      </w:r>
      <w:r>
        <w:rPr>
          <w:b/>
          <w:bCs/>
          <w:sz w:val="22"/>
          <w:szCs w:val="22"/>
        </w:rPr>
        <w:t>: Nombre et % des EF touchées par région en 2021 et 2022</w:t>
      </w:r>
      <w:bookmarkEnd w:id="40"/>
    </w:p>
    <w:tbl>
      <w:tblPr>
        <w:tblW w:w="8968"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94"/>
        <w:gridCol w:w="1790"/>
        <w:gridCol w:w="1140"/>
        <w:gridCol w:w="1790"/>
        <w:gridCol w:w="1954"/>
      </w:tblGrid>
      <w:tr w:rsidR="00C140A3">
        <w:trPr>
          <w:cantSplit/>
          <w:trHeight w:val="442"/>
        </w:trPr>
        <w:tc>
          <w:tcPr>
            <w:tcW w:w="2294" w:type="dxa"/>
            <w:vMerge w:val="restart"/>
            <w:tcBorders>
              <w:top w:val="single" w:sz="16" w:space="0" w:color="000000"/>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Région</w:t>
            </w:r>
          </w:p>
        </w:tc>
        <w:tc>
          <w:tcPr>
            <w:tcW w:w="6674" w:type="dxa"/>
            <w:gridSpan w:val="4"/>
            <w:tcBorders>
              <w:top w:val="single" w:sz="16" w:space="0" w:color="000000"/>
              <w:left w:val="single" w:sz="16" w:space="0" w:color="000000"/>
            </w:tcBorders>
            <w:shd w:val="clear" w:color="auto" w:fill="FFFFFF"/>
          </w:tcPr>
          <w:p w:rsidR="00C140A3" w:rsidRDefault="003C0927">
            <w:pPr>
              <w:spacing w:line="320" w:lineRule="atLeast"/>
              <w:ind w:left="60" w:right="60"/>
              <w:jc w:val="center"/>
              <w:rPr>
                <w:rFonts w:ascii="Franklin Gothic Medium Cond" w:hAnsi="Franklin Gothic Medium Cond" w:cs="Arial"/>
                <w:b/>
                <w:sz w:val="24"/>
                <w:szCs w:val="24"/>
              </w:rPr>
            </w:pPr>
            <w:r>
              <w:rPr>
                <w:rFonts w:ascii="Franklin Gothic Medium Cond" w:hAnsi="Franklin Gothic Medium Cond" w:cs="Arial"/>
                <w:b/>
                <w:sz w:val="24"/>
                <w:szCs w:val="24"/>
              </w:rPr>
              <w:t>Exploitations Familiales</w:t>
            </w:r>
          </w:p>
        </w:tc>
      </w:tr>
      <w:tr w:rsidR="00C140A3">
        <w:trPr>
          <w:cantSplit/>
          <w:trHeight w:val="132"/>
        </w:trPr>
        <w:tc>
          <w:tcPr>
            <w:tcW w:w="2294" w:type="dxa"/>
            <w:vMerge/>
            <w:tcBorders>
              <w:top w:val="single" w:sz="16" w:space="0" w:color="000000"/>
              <w:left w:val="single" w:sz="16" w:space="0" w:color="000000"/>
              <w:bottom w:val="nil"/>
              <w:right w:val="single" w:sz="16" w:space="0" w:color="000000"/>
            </w:tcBorders>
            <w:shd w:val="clear" w:color="auto" w:fill="FFFFFF"/>
          </w:tcPr>
          <w:p w:rsidR="00C140A3" w:rsidRDefault="00C140A3">
            <w:pPr>
              <w:jc w:val="both"/>
              <w:rPr>
                <w:rFonts w:ascii="Franklin Gothic Medium Cond" w:hAnsi="Franklin Gothic Medium Cond" w:cs="Arial"/>
                <w:b/>
                <w:sz w:val="24"/>
                <w:szCs w:val="24"/>
              </w:rPr>
            </w:pPr>
          </w:p>
        </w:tc>
        <w:tc>
          <w:tcPr>
            <w:tcW w:w="1790" w:type="dxa"/>
            <w:tcBorders>
              <w:left w:val="single" w:sz="16" w:space="0" w:color="000000"/>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NOMBRE 2021</w:t>
            </w:r>
          </w:p>
        </w:tc>
        <w:tc>
          <w:tcPr>
            <w:tcW w:w="1140" w:type="dxa"/>
            <w:tcBorders>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2021</w:t>
            </w:r>
          </w:p>
        </w:tc>
        <w:tc>
          <w:tcPr>
            <w:tcW w:w="1790" w:type="dxa"/>
            <w:tcBorders>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NOMBRE 2022</w:t>
            </w:r>
          </w:p>
        </w:tc>
        <w:tc>
          <w:tcPr>
            <w:tcW w:w="1954" w:type="dxa"/>
            <w:tcBorders>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2022</w:t>
            </w:r>
          </w:p>
        </w:tc>
      </w:tr>
      <w:tr w:rsidR="00C140A3">
        <w:trPr>
          <w:cantSplit/>
          <w:trHeight w:val="442"/>
        </w:trPr>
        <w:tc>
          <w:tcPr>
            <w:tcW w:w="2294" w:type="dxa"/>
            <w:tcBorders>
              <w:top w:val="single" w:sz="16" w:space="0" w:color="000000"/>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1790" w:type="dxa"/>
            <w:tcBorders>
              <w:top w:val="single" w:sz="16" w:space="0" w:color="000000"/>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166</w:t>
            </w:r>
          </w:p>
        </w:tc>
        <w:tc>
          <w:tcPr>
            <w:tcW w:w="1140" w:type="dxa"/>
            <w:tcBorders>
              <w:top w:val="single" w:sz="16" w:space="0" w:color="000000"/>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19,95</w:t>
            </w:r>
          </w:p>
        </w:tc>
        <w:tc>
          <w:tcPr>
            <w:tcW w:w="1790" w:type="dxa"/>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163</w:t>
            </w:r>
          </w:p>
        </w:tc>
        <w:tc>
          <w:tcPr>
            <w:tcW w:w="1954" w:type="dxa"/>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20,8</w:t>
            </w:r>
          </w:p>
        </w:tc>
      </w:tr>
      <w:tr w:rsidR="00C140A3">
        <w:trPr>
          <w:cantSplit/>
          <w:trHeight w:val="442"/>
        </w:trPr>
        <w:tc>
          <w:tcPr>
            <w:tcW w:w="2294" w:type="dxa"/>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1790" w:type="dxa"/>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157</w:t>
            </w:r>
          </w:p>
        </w:tc>
        <w:tc>
          <w:tcPr>
            <w:tcW w:w="1140" w:type="dxa"/>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18,87</w:t>
            </w:r>
          </w:p>
        </w:tc>
        <w:tc>
          <w:tcPr>
            <w:tcW w:w="1790"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143</w:t>
            </w:r>
          </w:p>
        </w:tc>
        <w:tc>
          <w:tcPr>
            <w:tcW w:w="1954"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18,3</w:t>
            </w:r>
          </w:p>
        </w:tc>
      </w:tr>
      <w:tr w:rsidR="00C140A3">
        <w:trPr>
          <w:cantSplit/>
          <w:trHeight w:val="442"/>
        </w:trPr>
        <w:tc>
          <w:tcPr>
            <w:tcW w:w="2294" w:type="dxa"/>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1790" w:type="dxa"/>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183</w:t>
            </w:r>
          </w:p>
        </w:tc>
        <w:tc>
          <w:tcPr>
            <w:tcW w:w="1140" w:type="dxa"/>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22,00</w:t>
            </w:r>
          </w:p>
        </w:tc>
        <w:tc>
          <w:tcPr>
            <w:tcW w:w="1790"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163</w:t>
            </w:r>
          </w:p>
        </w:tc>
        <w:tc>
          <w:tcPr>
            <w:tcW w:w="1954"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20,8</w:t>
            </w:r>
          </w:p>
        </w:tc>
      </w:tr>
      <w:tr w:rsidR="00C140A3">
        <w:trPr>
          <w:cantSplit/>
          <w:trHeight w:val="442"/>
        </w:trPr>
        <w:tc>
          <w:tcPr>
            <w:tcW w:w="2294" w:type="dxa"/>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1790" w:type="dxa"/>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159</w:t>
            </w:r>
          </w:p>
        </w:tc>
        <w:tc>
          <w:tcPr>
            <w:tcW w:w="1140" w:type="dxa"/>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19,11</w:t>
            </w:r>
          </w:p>
        </w:tc>
        <w:tc>
          <w:tcPr>
            <w:tcW w:w="1790"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143</w:t>
            </w:r>
          </w:p>
        </w:tc>
        <w:tc>
          <w:tcPr>
            <w:tcW w:w="1954"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18,3</w:t>
            </w:r>
          </w:p>
        </w:tc>
      </w:tr>
      <w:tr w:rsidR="00C140A3">
        <w:trPr>
          <w:cantSplit/>
          <w:trHeight w:val="442"/>
        </w:trPr>
        <w:tc>
          <w:tcPr>
            <w:tcW w:w="2294" w:type="dxa"/>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1790" w:type="dxa"/>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167</w:t>
            </w:r>
          </w:p>
        </w:tc>
        <w:tc>
          <w:tcPr>
            <w:tcW w:w="1140" w:type="dxa"/>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20,07</w:t>
            </w:r>
          </w:p>
        </w:tc>
        <w:tc>
          <w:tcPr>
            <w:tcW w:w="1790"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170</w:t>
            </w:r>
          </w:p>
        </w:tc>
        <w:tc>
          <w:tcPr>
            <w:tcW w:w="1954" w:type="dxa"/>
            <w:tcBorders>
              <w:top w:val="nil"/>
              <w:bottom w:val="nil"/>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sz w:val="24"/>
                <w:szCs w:val="24"/>
              </w:rPr>
            </w:pPr>
            <w:r>
              <w:rPr>
                <w:rFonts w:ascii="Franklin Gothic Medium Cond" w:hAnsi="Franklin Gothic Medium Cond" w:cs="Arial"/>
                <w:sz w:val="24"/>
                <w:szCs w:val="24"/>
              </w:rPr>
              <w:t>21,7</w:t>
            </w:r>
          </w:p>
        </w:tc>
      </w:tr>
      <w:tr w:rsidR="00C140A3">
        <w:trPr>
          <w:cantSplit/>
          <w:trHeight w:val="442"/>
        </w:trPr>
        <w:tc>
          <w:tcPr>
            <w:tcW w:w="2294" w:type="dxa"/>
            <w:tcBorders>
              <w:top w:val="nil"/>
              <w:left w:val="single" w:sz="16" w:space="0" w:color="000000"/>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1790" w:type="dxa"/>
            <w:tcBorders>
              <w:top w:val="nil"/>
              <w:left w:val="single" w:sz="16" w:space="0" w:color="000000"/>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sz w:val="24"/>
                <w:szCs w:val="24"/>
              </w:rPr>
            </w:pPr>
            <w:r>
              <w:rPr>
                <w:rFonts w:ascii="Franklin Gothic Medium Cond" w:hAnsi="Franklin Gothic Medium Cond" w:cs="Arial"/>
                <w:b/>
                <w:sz w:val="24"/>
                <w:szCs w:val="24"/>
              </w:rPr>
              <w:t>832</w:t>
            </w:r>
          </w:p>
        </w:tc>
        <w:tc>
          <w:tcPr>
            <w:tcW w:w="1140" w:type="dxa"/>
            <w:tcBorders>
              <w:top w:val="nil"/>
              <w:bottom w:val="single" w:sz="16" w:space="0" w:color="000000"/>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sz w:val="24"/>
                <w:szCs w:val="24"/>
              </w:rPr>
            </w:pPr>
            <w:r>
              <w:rPr>
                <w:rFonts w:ascii="Franklin Gothic Medium Cond" w:hAnsi="Franklin Gothic Medium Cond" w:cs="Arial"/>
                <w:b/>
                <w:sz w:val="24"/>
                <w:szCs w:val="24"/>
              </w:rPr>
              <w:t>100,00</w:t>
            </w:r>
          </w:p>
        </w:tc>
        <w:tc>
          <w:tcPr>
            <w:tcW w:w="1790" w:type="dxa"/>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b/>
                <w:sz w:val="24"/>
                <w:szCs w:val="24"/>
              </w:rPr>
            </w:pPr>
            <w:r>
              <w:rPr>
                <w:rFonts w:ascii="Franklin Gothic Medium Cond" w:hAnsi="Franklin Gothic Medium Cond" w:cs="Arial"/>
                <w:b/>
                <w:sz w:val="24"/>
                <w:szCs w:val="24"/>
              </w:rPr>
              <w:t>782</w:t>
            </w:r>
          </w:p>
        </w:tc>
        <w:tc>
          <w:tcPr>
            <w:tcW w:w="1954" w:type="dxa"/>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right"/>
              <w:rPr>
                <w:rFonts w:ascii="Franklin Gothic Medium Cond" w:hAnsi="Franklin Gothic Medium Cond" w:cs="Arial"/>
                <w:b/>
                <w:sz w:val="24"/>
                <w:szCs w:val="24"/>
              </w:rPr>
            </w:pPr>
            <w:r>
              <w:rPr>
                <w:rFonts w:ascii="Franklin Gothic Medium Cond" w:hAnsi="Franklin Gothic Medium Cond" w:cs="Arial"/>
                <w:b/>
                <w:sz w:val="24"/>
                <w:szCs w:val="24"/>
              </w:rPr>
              <w:t>100,0</w:t>
            </w:r>
          </w:p>
        </w:tc>
      </w:tr>
      <w:tr w:rsidR="00C140A3">
        <w:trPr>
          <w:cantSplit/>
          <w:trHeight w:val="442"/>
        </w:trPr>
        <w:tc>
          <w:tcPr>
            <w:tcW w:w="5224" w:type="dxa"/>
            <w:gridSpan w:val="3"/>
            <w:tcBorders>
              <w:top w:val="nil"/>
              <w:left w:val="nil"/>
              <w:bottom w:val="nil"/>
              <w:right w:val="nil"/>
            </w:tcBorders>
            <w:shd w:val="clear" w:color="auto" w:fill="FFFFFF"/>
            <w:vAlign w:val="center"/>
          </w:tcPr>
          <w:p w:rsidR="00C140A3" w:rsidRDefault="003C0927">
            <w:pPr>
              <w:spacing w:line="320" w:lineRule="atLeast"/>
              <w:ind w:left="60" w:right="60"/>
              <w:rPr>
                <w:rFonts w:ascii="Franklin Gothic Medium Cond" w:hAnsi="Franklin Gothic Medium Cond" w:cs="Arial"/>
                <w:sz w:val="24"/>
                <w:szCs w:val="24"/>
                <w:u w:val="single"/>
              </w:rPr>
            </w:pPr>
            <w:r>
              <w:rPr>
                <w:rFonts w:ascii="Franklin Gothic Medium Cond" w:hAnsi="Franklin Gothic Medium Cond" w:cs="Arial"/>
                <w:sz w:val="18"/>
                <w:szCs w:val="18"/>
                <w:u w:val="single"/>
              </w:rPr>
              <w:t>SOURCE</w:t>
            </w:r>
            <w:r>
              <w:rPr>
                <w:rFonts w:ascii="Franklin Gothic Medium Cond" w:hAnsi="Franklin Gothic Medium Cond" w:cs="Arial"/>
                <w:sz w:val="24"/>
                <w:szCs w:val="24"/>
                <w:u w:val="single"/>
              </w:rPr>
              <w:t xml:space="preserve"> : </w:t>
            </w:r>
            <w:r>
              <w:rPr>
                <w:rFonts w:ascii="Franklin Gothic Medium Cond" w:hAnsi="Franklin Gothic Medium Cond" w:cs="Arial"/>
                <w:sz w:val="24"/>
                <w:szCs w:val="24"/>
              </w:rPr>
              <w:t xml:space="preserve">CNOP Enquête 2022 auprès des EF </w:t>
            </w:r>
          </w:p>
        </w:tc>
        <w:tc>
          <w:tcPr>
            <w:tcW w:w="1790" w:type="dxa"/>
            <w:tcBorders>
              <w:top w:val="nil"/>
              <w:left w:val="nil"/>
              <w:bottom w:val="nil"/>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954" w:type="dxa"/>
            <w:tcBorders>
              <w:top w:val="nil"/>
              <w:left w:val="nil"/>
              <w:bottom w:val="nil"/>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r>
    </w:tbl>
    <w:p w:rsidR="00C140A3" w:rsidRDefault="00C140A3">
      <w:pPr>
        <w:jc w:val="both"/>
        <w:rPr>
          <w:rFonts w:ascii="Franklin Gothic Medium Cond" w:hAnsi="Franklin Gothic Medium Cond" w:cs="Times New Roman"/>
          <w:bCs/>
          <w:sz w:val="24"/>
          <w:szCs w:val="24"/>
        </w:rPr>
      </w:pPr>
    </w:p>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Times New Roman"/>
          <w:bCs/>
          <w:sz w:val="24"/>
          <w:szCs w:val="24"/>
        </w:rPr>
        <w:t xml:space="preserve">De ce tableau qui donne la situation du nombre de chefs d’EF touchés par les enquêtes de 2021 et 2022, il ressort que le nombre d’EF touchées en </w:t>
      </w:r>
      <w:r>
        <w:rPr>
          <w:rFonts w:ascii="Franklin Gothic Medium Cond" w:hAnsi="Franklin Gothic Medium Cond" w:cs="Times New Roman"/>
          <w:b/>
          <w:bCs/>
          <w:sz w:val="24"/>
          <w:szCs w:val="24"/>
        </w:rPr>
        <w:t>2021 (832 EF</w:t>
      </w:r>
      <w:r>
        <w:rPr>
          <w:rFonts w:ascii="Franklin Gothic Medium Cond" w:hAnsi="Franklin Gothic Medium Cond" w:cs="Times New Roman"/>
          <w:bCs/>
          <w:sz w:val="24"/>
          <w:szCs w:val="24"/>
        </w:rPr>
        <w:t xml:space="preserve">) a diminué de </w:t>
      </w:r>
      <w:r>
        <w:rPr>
          <w:rFonts w:ascii="Franklin Gothic Medium Cond" w:hAnsi="Franklin Gothic Medium Cond" w:cs="Times New Roman"/>
          <w:b/>
          <w:bCs/>
          <w:sz w:val="24"/>
          <w:szCs w:val="24"/>
        </w:rPr>
        <w:t>50 EF</w:t>
      </w:r>
      <w:r>
        <w:rPr>
          <w:rFonts w:ascii="Franklin Gothic Medium Cond" w:hAnsi="Franklin Gothic Medium Cond" w:cs="Times New Roman"/>
          <w:bCs/>
          <w:sz w:val="24"/>
          <w:szCs w:val="24"/>
        </w:rPr>
        <w:t xml:space="preserve"> soit </w:t>
      </w:r>
      <w:r>
        <w:rPr>
          <w:rFonts w:ascii="Franklin Gothic Medium Cond" w:hAnsi="Franklin Gothic Medium Cond" w:cs="Times New Roman"/>
          <w:b/>
          <w:bCs/>
          <w:sz w:val="24"/>
          <w:szCs w:val="24"/>
        </w:rPr>
        <w:t xml:space="preserve">6,01 %  </w:t>
      </w:r>
      <w:r>
        <w:rPr>
          <w:rFonts w:ascii="Franklin Gothic Medium Cond" w:hAnsi="Franklin Gothic Medium Cond" w:cs="Times New Roman"/>
          <w:bCs/>
          <w:sz w:val="24"/>
          <w:szCs w:val="24"/>
        </w:rPr>
        <w:t xml:space="preserve"> par rapport à celui de </w:t>
      </w:r>
      <w:r>
        <w:rPr>
          <w:rFonts w:ascii="Franklin Gothic Medium Cond" w:hAnsi="Franklin Gothic Medium Cond" w:cs="Times New Roman"/>
          <w:b/>
          <w:bCs/>
          <w:sz w:val="24"/>
          <w:szCs w:val="24"/>
        </w:rPr>
        <w:t xml:space="preserve">2022 (782 EF). </w:t>
      </w:r>
    </w:p>
    <w:p w:rsidR="00C140A3" w:rsidRDefault="003C0927">
      <w:pPr>
        <w:shd w:val="clear" w:color="auto" w:fill="D9D9D9" w:themeFill="background1" w:themeFillShade="D9"/>
        <w:jc w:val="both"/>
        <w:rPr>
          <w:rFonts w:ascii="Franklin Gothic Medium Cond" w:hAnsi="Franklin Gothic Medium Cond" w:cs="Calibri"/>
          <w:sz w:val="24"/>
          <w:szCs w:val="24"/>
        </w:rPr>
      </w:pPr>
      <w:bookmarkStart w:id="41" w:name="_Hlk128478712"/>
      <w:r>
        <w:rPr>
          <w:rFonts w:ascii="Franklin Gothic Medium Cond" w:hAnsi="Franklin Gothic Medium Cond" w:cs="Times New Roman"/>
          <w:sz w:val="24"/>
          <w:szCs w:val="24"/>
        </w:rPr>
        <w:t xml:space="preserve">Le nombre de communes et </w:t>
      </w:r>
      <w:r>
        <w:rPr>
          <w:rFonts w:ascii="Franklin Gothic Medium Cond" w:hAnsi="Franklin Gothic Medium Cond" w:cs="Times New Roman"/>
          <w:sz w:val="24"/>
          <w:szCs w:val="24"/>
        </w:rPr>
        <w:t xml:space="preserve">de villages touchés en 2022 est de </w:t>
      </w:r>
      <w:r>
        <w:rPr>
          <w:rFonts w:ascii="Franklin Gothic Medium Cond" w:hAnsi="Franklin Gothic Medium Cond" w:cs="Times New Roman"/>
          <w:b/>
          <w:sz w:val="24"/>
          <w:szCs w:val="24"/>
        </w:rPr>
        <w:t xml:space="preserve">122 et de 274 contre 131 et 319 </w:t>
      </w:r>
      <w:r>
        <w:rPr>
          <w:rFonts w:ascii="Franklin Gothic Medium Cond" w:hAnsi="Franklin Gothic Medium Cond" w:cs="Times New Roman"/>
          <w:sz w:val="24"/>
          <w:szCs w:val="24"/>
        </w:rPr>
        <w:t xml:space="preserve">en </w:t>
      </w:r>
      <w:r>
        <w:rPr>
          <w:rFonts w:ascii="Franklin Gothic Medium Cond" w:hAnsi="Franklin Gothic Medium Cond" w:cs="Times New Roman"/>
          <w:b/>
          <w:sz w:val="24"/>
          <w:szCs w:val="24"/>
        </w:rPr>
        <w:t xml:space="preserve">2021, </w:t>
      </w:r>
      <w:r>
        <w:rPr>
          <w:rFonts w:ascii="Franklin Gothic Medium Cond" w:hAnsi="Franklin Gothic Medium Cond" w:cs="Times New Roman"/>
          <w:sz w:val="24"/>
          <w:szCs w:val="24"/>
        </w:rPr>
        <w:t xml:space="preserve">soit une diminution de </w:t>
      </w:r>
      <w:r>
        <w:rPr>
          <w:rFonts w:ascii="Franklin Gothic Medium Cond" w:hAnsi="Franklin Gothic Medium Cond" w:cs="Times New Roman"/>
          <w:b/>
          <w:sz w:val="24"/>
          <w:szCs w:val="24"/>
        </w:rPr>
        <w:t xml:space="preserve">9 </w:t>
      </w:r>
      <w:r>
        <w:rPr>
          <w:rFonts w:ascii="Franklin Gothic Medium Cond" w:hAnsi="Franklin Gothic Medium Cond" w:cs="Times New Roman"/>
          <w:sz w:val="24"/>
          <w:szCs w:val="24"/>
        </w:rPr>
        <w:t xml:space="preserve">communes et de </w:t>
      </w:r>
      <w:r>
        <w:rPr>
          <w:rFonts w:ascii="Franklin Gothic Medium Cond" w:hAnsi="Franklin Gothic Medium Cond" w:cs="Times New Roman"/>
          <w:b/>
          <w:sz w:val="24"/>
          <w:szCs w:val="24"/>
        </w:rPr>
        <w:t xml:space="preserve">45 </w:t>
      </w:r>
      <w:r>
        <w:rPr>
          <w:rFonts w:ascii="Franklin Gothic Medium Cond" w:hAnsi="Franklin Gothic Medium Cond" w:cs="Times New Roman"/>
          <w:sz w:val="24"/>
          <w:szCs w:val="24"/>
        </w:rPr>
        <w:t>villages. Cette réduction s’explique par non seulement la détérioration de l’insécurité ayant rendu inaccessibles de grandes zones de pro</w:t>
      </w:r>
      <w:r>
        <w:rPr>
          <w:rFonts w:ascii="Franklin Gothic Medium Cond" w:hAnsi="Franklin Gothic Medium Cond" w:cs="Times New Roman"/>
          <w:sz w:val="24"/>
          <w:szCs w:val="24"/>
        </w:rPr>
        <w:t xml:space="preserve">duction, mais </w:t>
      </w:r>
      <w:r>
        <w:rPr>
          <w:rFonts w:ascii="Franklin Gothic Medium Cond" w:hAnsi="Franklin Gothic Medium Cond"/>
          <w:sz w:val="24"/>
          <w:szCs w:val="24"/>
        </w:rPr>
        <w:t xml:space="preserve">par le fait que </w:t>
      </w:r>
      <w:r>
        <w:rPr>
          <w:rFonts w:ascii="Franklin Gothic Medium Cond" w:hAnsi="Franklin Gothic Medium Cond"/>
          <w:b/>
          <w:sz w:val="24"/>
          <w:szCs w:val="24"/>
        </w:rPr>
        <w:t xml:space="preserve">26 enquêteurs sur 72 en 2022 </w:t>
      </w:r>
      <w:r>
        <w:rPr>
          <w:rFonts w:ascii="Franklin Gothic Medium Cond" w:hAnsi="Franklin Gothic Medium Cond"/>
          <w:sz w:val="24"/>
          <w:szCs w:val="24"/>
        </w:rPr>
        <w:t xml:space="preserve">contre </w:t>
      </w:r>
      <w:r>
        <w:rPr>
          <w:rFonts w:ascii="Franklin Gothic Medium Cond" w:hAnsi="Franklin Gothic Medium Cond"/>
          <w:b/>
          <w:sz w:val="24"/>
          <w:szCs w:val="24"/>
        </w:rPr>
        <w:t>29 enquêteurs sur 72</w:t>
      </w:r>
      <w:r>
        <w:rPr>
          <w:rFonts w:ascii="Franklin Gothic Medium Cond" w:hAnsi="Franklin Gothic Medium Cond"/>
          <w:sz w:val="24"/>
          <w:szCs w:val="24"/>
        </w:rPr>
        <w:t xml:space="preserve"> </w:t>
      </w:r>
      <w:r>
        <w:rPr>
          <w:rFonts w:ascii="Franklin Gothic Medium Cond" w:hAnsi="Franklin Gothic Medium Cond"/>
          <w:b/>
          <w:sz w:val="24"/>
          <w:szCs w:val="24"/>
        </w:rPr>
        <w:t>en 2021</w:t>
      </w:r>
      <w:r>
        <w:rPr>
          <w:rFonts w:ascii="Franklin Gothic Medium Cond" w:hAnsi="Franklin Gothic Medium Cond"/>
          <w:sz w:val="24"/>
          <w:szCs w:val="24"/>
        </w:rPr>
        <w:t xml:space="preserve"> ont enquêté plus de </w:t>
      </w:r>
      <w:r>
        <w:rPr>
          <w:rFonts w:ascii="Franklin Gothic Medium Cond" w:hAnsi="Franklin Gothic Medium Cond"/>
          <w:b/>
          <w:bCs/>
          <w:sz w:val="24"/>
          <w:szCs w:val="24"/>
        </w:rPr>
        <w:t xml:space="preserve">10 EF </w:t>
      </w:r>
      <w:r>
        <w:rPr>
          <w:rFonts w:ascii="Franklin Gothic Medium Cond" w:hAnsi="Franklin Gothic Medium Cond"/>
          <w:sz w:val="24"/>
          <w:szCs w:val="24"/>
        </w:rPr>
        <w:t>dans leurs localités.</w:t>
      </w: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Les enquêteurs ont chacun touché en moyenne dix (</w:t>
      </w:r>
      <w:r>
        <w:rPr>
          <w:rFonts w:ascii="Franklin Gothic Medium Cond" w:hAnsi="Franklin Gothic Medium Cond"/>
          <w:b/>
          <w:bCs/>
          <w:sz w:val="24"/>
          <w:szCs w:val="24"/>
        </w:rPr>
        <w:t>10) EF</w:t>
      </w:r>
      <w:r>
        <w:rPr>
          <w:rFonts w:ascii="Franklin Gothic Medium Cond" w:hAnsi="Franklin Gothic Medium Cond"/>
          <w:sz w:val="24"/>
          <w:szCs w:val="24"/>
        </w:rPr>
        <w:t xml:space="preserve"> (</w:t>
      </w:r>
      <w:r>
        <w:rPr>
          <w:rFonts w:ascii="Franklin Gothic Medium Cond" w:hAnsi="Franklin Gothic Medium Cond"/>
          <w:b/>
          <w:bCs/>
          <w:i/>
          <w:iCs/>
          <w:sz w:val="24"/>
          <w:szCs w:val="24"/>
        </w:rPr>
        <w:t xml:space="preserve">agriculteurs, éleveurs, pêcheurs ou pisciculteurs, agro </w:t>
      </w:r>
      <w:r>
        <w:rPr>
          <w:rFonts w:ascii="Franklin Gothic Medium Cond" w:hAnsi="Franklin Gothic Medium Cond"/>
          <w:b/>
          <w:bCs/>
          <w:i/>
          <w:iCs/>
          <w:sz w:val="24"/>
          <w:szCs w:val="24"/>
        </w:rPr>
        <w:t>forestiers</w:t>
      </w:r>
      <w:r>
        <w:rPr>
          <w:rFonts w:ascii="Franklin Gothic Medium Cond" w:hAnsi="Franklin Gothic Medium Cond"/>
          <w:sz w:val="24"/>
          <w:szCs w:val="24"/>
        </w:rPr>
        <w:t xml:space="preserve">) selon les disponibilités dans la commune et dans le village. </w:t>
      </w:r>
    </w:p>
    <w:bookmarkEnd w:id="41"/>
    <w:p w:rsidR="00C140A3" w:rsidRDefault="003C0927">
      <w:pPr>
        <w:pStyle w:val="Default"/>
        <w:spacing w:line="276" w:lineRule="auto"/>
        <w:jc w:val="both"/>
        <w:rPr>
          <w:rFonts w:ascii="Franklin Gothic Medium Cond" w:hAnsi="Franklin Gothic Medium Cond"/>
          <w:b/>
          <w:bCs/>
        </w:rPr>
      </w:pPr>
      <w:r>
        <w:rPr>
          <w:rFonts w:ascii="Franklin Gothic Medium Cond" w:hAnsi="Franklin Gothic Medium Cond"/>
        </w:rPr>
        <w:t xml:space="preserve">La répartition de ce nombre par région est consignée dans le graphique ci-dessous. Ce graphique montre qu’en 2022, la région de Mopti a enregistré le plus grand nombre d’EF touchées </w:t>
      </w:r>
      <w:r>
        <w:rPr>
          <w:rFonts w:ascii="Franklin Gothic Medium Cond" w:hAnsi="Franklin Gothic Medium Cond"/>
        </w:rPr>
        <w:t xml:space="preserve">avec </w:t>
      </w:r>
      <w:r>
        <w:rPr>
          <w:rFonts w:ascii="Franklin Gothic Medium Cond" w:hAnsi="Franklin Gothic Medium Cond"/>
          <w:b/>
          <w:bCs/>
        </w:rPr>
        <w:t>21,70%</w:t>
      </w:r>
      <w:r>
        <w:rPr>
          <w:rFonts w:ascii="Franklin Gothic Medium Cond" w:hAnsi="Franklin Gothic Medium Cond"/>
        </w:rPr>
        <w:t xml:space="preserve">, suivie des régions de Kayes et Sikasso avec </w:t>
      </w:r>
      <w:r>
        <w:rPr>
          <w:rFonts w:ascii="Franklin Gothic Medium Cond" w:hAnsi="Franklin Gothic Medium Cond"/>
          <w:b/>
          <w:bCs/>
        </w:rPr>
        <w:t xml:space="preserve">20,80% chacune </w:t>
      </w:r>
      <w:r>
        <w:rPr>
          <w:rFonts w:ascii="Franklin Gothic Medium Cond" w:hAnsi="Franklin Gothic Medium Cond"/>
        </w:rPr>
        <w:t xml:space="preserve">et des régions de Ségou et Koulikoro avec </w:t>
      </w:r>
      <w:r>
        <w:rPr>
          <w:rFonts w:ascii="Franklin Gothic Medium Cond" w:hAnsi="Franklin Gothic Medium Cond"/>
          <w:b/>
          <w:bCs/>
        </w:rPr>
        <w:t>18,30% EF chacune.</w:t>
      </w:r>
    </w:p>
    <w:p w:rsidR="00C140A3" w:rsidRDefault="00C140A3">
      <w:pPr>
        <w:jc w:val="both"/>
        <w:rPr>
          <w:rFonts w:ascii="Franklin Gothic Medium Cond" w:hAnsi="Franklin Gothic Medium Cond"/>
          <w:sz w:val="24"/>
          <w:szCs w:val="24"/>
        </w:rPr>
      </w:pPr>
    </w:p>
    <w:p w:rsidR="00C140A3" w:rsidRDefault="003C0927">
      <w:pPr>
        <w:pStyle w:val="Lgende"/>
        <w:keepNext/>
        <w:jc w:val="center"/>
        <w:rPr>
          <w:sz w:val="22"/>
          <w:szCs w:val="22"/>
        </w:rPr>
      </w:pPr>
      <w:bookmarkStart w:id="42" w:name="_Toc125643241"/>
      <w:r>
        <w:rPr>
          <w:sz w:val="22"/>
          <w:szCs w:val="22"/>
          <w:u w:val="single"/>
        </w:rPr>
        <w:lastRenderedPageBreak/>
        <w:t xml:space="preserve">Graphique </w:t>
      </w:r>
      <w:r>
        <w:rPr>
          <w:sz w:val="22"/>
          <w:szCs w:val="22"/>
          <w:u w:val="single"/>
        </w:rPr>
        <w:fldChar w:fldCharType="begin"/>
      </w:r>
      <w:r>
        <w:rPr>
          <w:sz w:val="22"/>
          <w:szCs w:val="22"/>
          <w:u w:val="single"/>
        </w:rPr>
        <w:instrText xml:space="preserve"> SEQ Graphique \* ARABIC </w:instrText>
      </w:r>
      <w:r>
        <w:rPr>
          <w:sz w:val="22"/>
          <w:szCs w:val="22"/>
          <w:u w:val="single"/>
        </w:rPr>
        <w:fldChar w:fldCharType="separate"/>
      </w:r>
      <w:r>
        <w:rPr>
          <w:sz w:val="22"/>
          <w:szCs w:val="22"/>
          <w:u w:val="single"/>
        </w:rPr>
        <w:t>1</w:t>
      </w:r>
      <w:r>
        <w:rPr>
          <w:sz w:val="22"/>
          <w:szCs w:val="22"/>
          <w:u w:val="single"/>
        </w:rPr>
        <w:fldChar w:fldCharType="end"/>
      </w:r>
      <w:r>
        <w:rPr>
          <w:sz w:val="22"/>
          <w:szCs w:val="22"/>
        </w:rPr>
        <w:t>: Nombre et % des EF enquêtées par région en 2022</w:t>
      </w:r>
      <w:bookmarkEnd w:id="42"/>
    </w:p>
    <w:p w:rsidR="00C140A3" w:rsidRDefault="003C0927">
      <w:pPr>
        <w:keepNext/>
        <w:jc w:val="both"/>
      </w:pPr>
      <w:r>
        <w:rPr>
          <w:rFonts w:ascii="Franklin Gothic Medium Cond" w:hAnsi="Franklin Gothic Medium Cond"/>
          <w:noProof/>
          <w:lang w:val="en-US"/>
        </w:rPr>
        <w:drawing>
          <wp:inline distT="0" distB="0" distL="0" distR="0">
            <wp:extent cx="5501640" cy="2952750"/>
            <wp:effectExtent l="0" t="0" r="381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40A3" w:rsidRDefault="00C140A3">
      <w:pPr>
        <w:pStyle w:val="Default"/>
        <w:spacing w:line="276" w:lineRule="auto"/>
        <w:jc w:val="both"/>
        <w:rPr>
          <w:rFonts w:ascii="Franklin Gothic Medium Cond" w:hAnsi="Franklin Gothic Medium Cond"/>
          <w:b/>
          <w:bCs/>
        </w:rPr>
      </w:pPr>
    </w:p>
    <w:p w:rsidR="00C140A3" w:rsidRDefault="003C0927">
      <w:pPr>
        <w:pStyle w:val="Titre3"/>
      </w:pPr>
      <w:bookmarkStart w:id="43" w:name="_Toc125644101"/>
      <w:r>
        <w:t xml:space="preserve">4.1.1. Tranche d’âge des </w:t>
      </w:r>
      <w:r>
        <w:t>chefs EF par région</w:t>
      </w:r>
      <w:bookmarkEnd w:id="43"/>
    </w:p>
    <w:p w:rsidR="00C140A3" w:rsidRDefault="00C140A3">
      <w:pPr>
        <w:autoSpaceDE w:val="0"/>
        <w:autoSpaceDN w:val="0"/>
        <w:adjustRightInd w:val="0"/>
        <w:spacing w:after="0" w:line="240" w:lineRule="auto"/>
        <w:rPr>
          <w:rFonts w:ascii="Franklin Gothic Medium Cond" w:hAnsi="Franklin Gothic Medium Cond"/>
          <w:sz w:val="24"/>
          <w:szCs w:val="24"/>
        </w:rPr>
      </w:pPr>
    </w:p>
    <w:p w:rsidR="00C140A3" w:rsidRDefault="003C0927">
      <w:pPr>
        <w:pStyle w:val="Lgende"/>
        <w:keepNext/>
        <w:jc w:val="center"/>
        <w:rPr>
          <w:sz w:val="22"/>
          <w:szCs w:val="22"/>
        </w:rPr>
      </w:pPr>
      <w:bookmarkStart w:id="44" w:name="_Toc125643339"/>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w:t>
      </w:r>
      <w:r>
        <w:rPr>
          <w:sz w:val="22"/>
          <w:szCs w:val="22"/>
        </w:rPr>
        <w:fldChar w:fldCharType="end"/>
      </w:r>
      <w:r>
        <w:rPr>
          <w:sz w:val="22"/>
          <w:szCs w:val="22"/>
        </w:rPr>
        <w:t>: Répartition des Tranches d'âge des CEF par région</w:t>
      </w:r>
      <w:bookmarkEnd w:id="44"/>
    </w:p>
    <w:tbl>
      <w:tblPr>
        <w:tblW w:w="558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4"/>
        <w:gridCol w:w="768"/>
        <w:gridCol w:w="919"/>
        <w:gridCol w:w="965"/>
        <w:gridCol w:w="852"/>
        <w:gridCol w:w="1009"/>
        <w:gridCol w:w="863"/>
        <w:gridCol w:w="867"/>
        <w:gridCol w:w="773"/>
        <w:gridCol w:w="1098"/>
        <w:gridCol w:w="1053"/>
      </w:tblGrid>
      <w:tr w:rsidR="00C140A3">
        <w:trPr>
          <w:cantSplit/>
          <w:jc w:val="center"/>
        </w:trPr>
        <w:tc>
          <w:tcPr>
            <w:tcW w:w="602" w:type="pct"/>
            <w:vMerge w:val="restart"/>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809" w:type="pct"/>
            <w:gridSpan w:val="2"/>
            <w:tcBorders>
              <w:top w:val="single" w:sz="16" w:space="0" w:color="000000"/>
              <w:left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Moins de 41 ans</w:t>
            </w:r>
          </w:p>
        </w:tc>
        <w:tc>
          <w:tcPr>
            <w:tcW w:w="872"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Entre 41 et 60 ans</w:t>
            </w:r>
          </w:p>
        </w:tc>
        <w:tc>
          <w:tcPr>
            <w:tcW w:w="898"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Entre 61 et 80 ans</w:t>
            </w:r>
          </w:p>
        </w:tc>
        <w:tc>
          <w:tcPr>
            <w:tcW w:w="787"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Plus de 80 ans</w:t>
            </w:r>
          </w:p>
        </w:tc>
        <w:tc>
          <w:tcPr>
            <w:tcW w:w="1032"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jc w:val="center"/>
        </w:trPr>
        <w:tc>
          <w:tcPr>
            <w:tcW w:w="602" w:type="pct"/>
            <w:vMerge/>
            <w:tcBorders>
              <w:top w:val="single" w:sz="16" w:space="0" w:color="000000"/>
              <w:left w:val="single" w:sz="16" w:space="0" w:color="000000"/>
              <w:bottom w:val="nil"/>
              <w:right w:val="single" w:sz="16" w:space="0" w:color="000000"/>
            </w:tcBorders>
            <w:shd w:val="clear" w:color="auto" w:fill="FFFFFF"/>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368" w:type="pct"/>
            <w:tcBorders>
              <w:left w:val="single" w:sz="16" w:space="0" w:color="000000"/>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441"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63"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409"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84"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414"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16"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371"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527"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505" w:type="pct"/>
            <w:tcBorders>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jc w:val="center"/>
        </w:trPr>
        <w:tc>
          <w:tcPr>
            <w:tcW w:w="602" w:type="pct"/>
            <w:tcBorders>
              <w:top w:val="single" w:sz="16" w:space="0" w:color="000000"/>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368" w:type="pct"/>
            <w:tcBorders>
              <w:top w:val="single" w:sz="16" w:space="0" w:color="000000"/>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w:t>
            </w:r>
          </w:p>
        </w:tc>
        <w:tc>
          <w:tcPr>
            <w:tcW w:w="441"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3,07%</w:t>
            </w:r>
          </w:p>
        </w:tc>
        <w:tc>
          <w:tcPr>
            <w:tcW w:w="463"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99</w:t>
            </w:r>
          </w:p>
        </w:tc>
        <w:tc>
          <w:tcPr>
            <w:tcW w:w="409"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12,66%</w:t>
            </w:r>
          </w:p>
        </w:tc>
        <w:tc>
          <w:tcPr>
            <w:tcW w:w="484"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w:t>
            </w:r>
          </w:p>
        </w:tc>
        <w:tc>
          <w:tcPr>
            <w:tcW w:w="414"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5,12%</w:t>
            </w:r>
          </w:p>
        </w:tc>
        <w:tc>
          <w:tcPr>
            <w:tcW w:w="416"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w:t>
            </w:r>
          </w:p>
        </w:tc>
        <w:tc>
          <w:tcPr>
            <w:tcW w:w="371"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0,00%</w:t>
            </w:r>
          </w:p>
        </w:tc>
        <w:tc>
          <w:tcPr>
            <w:tcW w:w="527"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505" w:type="pct"/>
            <w:tcBorders>
              <w:top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jc w:val="center"/>
        </w:trPr>
        <w:tc>
          <w:tcPr>
            <w:tcW w:w="602"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368"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32</w:t>
            </w:r>
          </w:p>
        </w:tc>
        <w:tc>
          <w:tcPr>
            <w:tcW w:w="44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4,09%</w:t>
            </w:r>
          </w:p>
        </w:tc>
        <w:tc>
          <w:tcPr>
            <w:tcW w:w="46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68</w:t>
            </w:r>
          </w:p>
        </w:tc>
        <w:tc>
          <w:tcPr>
            <w:tcW w:w="4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8,70%</w:t>
            </w:r>
          </w:p>
        </w:tc>
        <w:tc>
          <w:tcPr>
            <w:tcW w:w="48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42</w:t>
            </w:r>
          </w:p>
        </w:tc>
        <w:tc>
          <w:tcPr>
            <w:tcW w:w="41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5,37%</w:t>
            </w:r>
          </w:p>
        </w:tc>
        <w:tc>
          <w:tcPr>
            <w:tcW w:w="41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37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0,13%</w:t>
            </w:r>
          </w:p>
        </w:tc>
        <w:tc>
          <w:tcPr>
            <w:tcW w:w="527"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505"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jc w:val="center"/>
        </w:trPr>
        <w:tc>
          <w:tcPr>
            <w:tcW w:w="602"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368"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w:t>
            </w:r>
          </w:p>
        </w:tc>
        <w:tc>
          <w:tcPr>
            <w:tcW w:w="44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w:t>
            </w:r>
          </w:p>
        </w:tc>
        <w:tc>
          <w:tcPr>
            <w:tcW w:w="46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84</w:t>
            </w:r>
          </w:p>
        </w:tc>
        <w:tc>
          <w:tcPr>
            <w:tcW w:w="4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10,74%</w:t>
            </w:r>
          </w:p>
        </w:tc>
        <w:tc>
          <w:tcPr>
            <w:tcW w:w="48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56</w:t>
            </w:r>
          </w:p>
        </w:tc>
        <w:tc>
          <w:tcPr>
            <w:tcW w:w="41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7,16%</w:t>
            </w:r>
          </w:p>
        </w:tc>
        <w:tc>
          <w:tcPr>
            <w:tcW w:w="41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37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0,77%</w:t>
            </w:r>
          </w:p>
        </w:tc>
        <w:tc>
          <w:tcPr>
            <w:tcW w:w="527"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505"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jc w:val="center"/>
        </w:trPr>
        <w:tc>
          <w:tcPr>
            <w:tcW w:w="602"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368"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w:t>
            </w:r>
          </w:p>
        </w:tc>
        <w:tc>
          <w:tcPr>
            <w:tcW w:w="44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3,45%</w:t>
            </w:r>
          </w:p>
        </w:tc>
        <w:tc>
          <w:tcPr>
            <w:tcW w:w="46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75</w:t>
            </w:r>
          </w:p>
        </w:tc>
        <w:tc>
          <w:tcPr>
            <w:tcW w:w="4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9,59%</w:t>
            </w:r>
          </w:p>
        </w:tc>
        <w:tc>
          <w:tcPr>
            <w:tcW w:w="48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w:t>
            </w:r>
          </w:p>
        </w:tc>
        <w:tc>
          <w:tcPr>
            <w:tcW w:w="41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5,12%</w:t>
            </w:r>
          </w:p>
        </w:tc>
        <w:tc>
          <w:tcPr>
            <w:tcW w:w="41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37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0,13%</w:t>
            </w:r>
          </w:p>
        </w:tc>
        <w:tc>
          <w:tcPr>
            <w:tcW w:w="527"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505"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jc w:val="center"/>
        </w:trPr>
        <w:tc>
          <w:tcPr>
            <w:tcW w:w="602"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368"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37</w:t>
            </w:r>
          </w:p>
        </w:tc>
        <w:tc>
          <w:tcPr>
            <w:tcW w:w="44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4,73%</w:t>
            </w:r>
          </w:p>
        </w:tc>
        <w:tc>
          <w:tcPr>
            <w:tcW w:w="46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98</w:t>
            </w:r>
          </w:p>
        </w:tc>
        <w:tc>
          <w:tcPr>
            <w:tcW w:w="4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12,53%</w:t>
            </w:r>
          </w:p>
        </w:tc>
        <w:tc>
          <w:tcPr>
            <w:tcW w:w="48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35</w:t>
            </w:r>
          </w:p>
        </w:tc>
        <w:tc>
          <w:tcPr>
            <w:tcW w:w="414"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4,48%</w:t>
            </w:r>
          </w:p>
        </w:tc>
        <w:tc>
          <w:tcPr>
            <w:tcW w:w="41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w:t>
            </w:r>
          </w:p>
        </w:tc>
        <w:tc>
          <w:tcPr>
            <w:tcW w:w="37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0,00%</w:t>
            </w:r>
          </w:p>
        </w:tc>
        <w:tc>
          <w:tcPr>
            <w:tcW w:w="527"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c>
          <w:tcPr>
            <w:tcW w:w="505"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21,74%</w:t>
            </w:r>
          </w:p>
        </w:tc>
      </w:tr>
      <w:tr w:rsidR="00C140A3">
        <w:trPr>
          <w:cantSplit/>
          <w:trHeight w:val="436"/>
          <w:jc w:val="center"/>
        </w:trPr>
        <w:tc>
          <w:tcPr>
            <w:tcW w:w="602" w:type="pct"/>
            <w:tcBorders>
              <w:top w:val="nil"/>
              <w:left w:val="single" w:sz="16" w:space="0" w:color="000000"/>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c>
          <w:tcPr>
            <w:tcW w:w="368" w:type="pct"/>
            <w:tcBorders>
              <w:top w:val="nil"/>
              <w:left w:val="single" w:sz="16" w:space="0" w:color="000000"/>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137</w:t>
            </w:r>
          </w:p>
        </w:tc>
        <w:tc>
          <w:tcPr>
            <w:tcW w:w="441"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17,52%</w:t>
            </w:r>
          </w:p>
        </w:tc>
        <w:tc>
          <w:tcPr>
            <w:tcW w:w="463"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424</w:t>
            </w:r>
          </w:p>
        </w:tc>
        <w:tc>
          <w:tcPr>
            <w:tcW w:w="409"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54,22%</w:t>
            </w:r>
          </w:p>
        </w:tc>
        <w:tc>
          <w:tcPr>
            <w:tcW w:w="484"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213</w:t>
            </w:r>
          </w:p>
        </w:tc>
        <w:tc>
          <w:tcPr>
            <w:tcW w:w="414"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27,24%</w:t>
            </w:r>
          </w:p>
        </w:tc>
        <w:tc>
          <w:tcPr>
            <w:tcW w:w="416"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371"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1,02%</w:t>
            </w:r>
          </w:p>
        </w:tc>
        <w:tc>
          <w:tcPr>
            <w:tcW w:w="527"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782</w:t>
            </w:r>
          </w:p>
        </w:tc>
        <w:tc>
          <w:tcPr>
            <w:tcW w:w="505" w:type="pct"/>
            <w:tcBorders>
              <w:top w:val="nil"/>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100,00%</w:t>
            </w:r>
          </w:p>
        </w:tc>
      </w:tr>
      <w:tr w:rsidR="00C140A3">
        <w:trPr>
          <w:cantSplit/>
          <w:jc w:val="center"/>
        </w:trPr>
        <w:tc>
          <w:tcPr>
            <w:tcW w:w="5000" w:type="pct"/>
            <w:gridSpan w:val="11"/>
            <w:tcBorders>
              <w:top w:val="nil"/>
              <w:left w:val="nil"/>
              <w:bottom w:val="nil"/>
              <w:right w:val="nil"/>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u w:val="single"/>
              </w:rPr>
              <w:t>Source :</w:t>
            </w:r>
            <w:r>
              <w:rPr>
                <w:rFonts w:ascii="Franklin Gothic Medium Cond" w:hAnsi="Franklin Gothic Medium Cond" w:cs="Arial"/>
                <w:color w:val="000000"/>
                <w:sz w:val="24"/>
                <w:szCs w:val="24"/>
              </w:rPr>
              <w:t xml:space="preserve"> </w:t>
            </w:r>
            <w:r>
              <w:rPr>
                <w:rFonts w:ascii="Franklin Gothic Medium Cond" w:hAnsi="Franklin Gothic Medium Cond" w:cs="Arial"/>
                <w:sz w:val="24"/>
                <w:szCs w:val="24"/>
              </w:rPr>
              <w:t xml:space="preserve">CNOP Enquête 2022 auprès des EF </w:t>
            </w:r>
          </w:p>
        </w:tc>
      </w:tr>
    </w:tbl>
    <w:p w:rsidR="00C140A3" w:rsidRDefault="00C140A3">
      <w:pPr>
        <w:autoSpaceDE w:val="0"/>
        <w:autoSpaceDN w:val="0"/>
        <w:adjustRightInd w:val="0"/>
        <w:spacing w:after="0" w:line="240" w:lineRule="auto"/>
        <w:rPr>
          <w:rFonts w:ascii="Franklin Gothic Medium Cond" w:hAnsi="Franklin Gothic Medium Cond"/>
          <w:sz w:val="24"/>
          <w:szCs w:val="24"/>
        </w:rPr>
      </w:pPr>
    </w:p>
    <w:p w:rsidR="00C140A3" w:rsidRDefault="00C140A3">
      <w:pPr>
        <w:autoSpaceDE w:val="0"/>
        <w:autoSpaceDN w:val="0"/>
        <w:adjustRightInd w:val="0"/>
        <w:spacing w:after="0" w:line="240" w:lineRule="auto"/>
        <w:rPr>
          <w:rFonts w:ascii="Franklin Gothic Medium Cond" w:hAnsi="Franklin Gothic Medium Cond"/>
          <w:sz w:val="24"/>
          <w:szCs w:val="24"/>
        </w:rPr>
      </w:pPr>
    </w:p>
    <w:p w:rsidR="00C140A3" w:rsidRDefault="003C0927">
      <w:pPr>
        <w:jc w:val="both"/>
        <w:rPr>
          <w:rFonts w:ascii="Franklin Gothic Medium Cond" w:hAnsi="Franklin Gothic Medium Cond"/>
        </w:rPr>
      </w:pPr>
      <w:r>
        <w:rPr>
          <w:rFonts w:ascii="Franklin Gothic Medium Cond" w:hAnsi="Franklin Gothic Medium Cond"/>
          <w:sz w:val="24"/>
          <w:szCs w:val="24"/>
        </w:rPr>
        <w:t xml:space="preserve">Le graphique ci-dessous indique que la tranche d’âge des CEF de </w:t>
      </w:r>
      <w:r>
        <w:rPr>
          <w:rFonts w:ascii="Franklin Gothic Medium Cond" w:hAnsi="Franklin Gothic Medium Cond"/>
          <w:b/>
          <w:sz w:val="24"/>
          <w:szCs w:val="24"/>
        </w:rPr>
        <w:t>41 à 60 ans</w:t>
      </w:r>
      <w:r>
        <w:rPr>
          <w:rFonts w:ascii="Franklin Gothic Medium Cond" w:hAnsi="Franklin Gothic Medium Cond"/>
          <w:sz w:val="24"/>
          <w:szCs w:val="24"/>
        </w:rPr>
        <w:t xml:space="preserve"> est la plus élevée avec </w:t>
      </w:r>
      <w:r>
        <w:rPr>
          <w:rFonts w:ascii="Franklin Gothic Medium Cond" w:hAnsi="Franklin Gothic Medium Cond"/>
          <w:b/>
          <w:bCs/>
          <w:sz w:val="24"/>
          <w:szCs w:val="24"/>
        </w:rPr>
        <w:t xml:space="preserve">54,22% </w:t>
      </w:r>
      <w:r>
        <w:rPr>
          <w:rFonts w:ascii="Franklin Gothic Medium Cond" w:hAnsi="Franklin Gothic Medium Cond"/>
          <w:sz w:val="24"/>
          <w:szCs w:val="24"/>
        </w:rPr>
        <w:t xml:space="preserve">malgré une baisse de -4,29% par rapport à 2021. Ce nombre est près de deux (2) </w:t>
      </w:r>
      <w:proofErr w:type="gramStart"/>
      <w:r>
        <w:rPr>
          <w:rFonts w:ascii="Franklin Gothic Medium Cond" w:hAnsi="Franklin Gothic Medium Cond"/>
          <w:sz w:val="24"/>
          <w:szCs w:val="24"/>
        </w:rPr>
        <w:t>fois plus élevé</w:t>
      </w:r>
      <w:proofErr w:type="gramEnd"/>
      <w:r>
        <w:rPr>
          <w:rFonts w:ascii="Franklin Gothic Medium Cond" w:hAnsi="Franklin Gothic Medium Cond"/>
          <w:sz w:val="24"/>
          <w:szCs w:val="24"/>
        </w:rPr>
        <w:t xml:space="preserve"> que celui de la tranche </w:t>
      </w:r>
      <w:r>
        <w:rPr>
          <w:rFonts w:ascii="Franklin Gothic Medium Cond" w:hAnsi="Franklin Gothic Medium Cond"/>
          <w:b/>
          <w:bCs/>
          <w:sz w:val="24"/>
          <w:szCs w:val="24"/>
        </w:rPr>
        <w:t>61</w:t>
      </w:r>
      <w:r>
        <w:rPr>
          <w:rFonts w:ascii="Franklin Gothic Medium Cond" w:hAnsi="Franklin Gothic Medium Cond"/>
          <w:b/>
          <w:sz w:val="24"/>
          <w:szCs w:val="24"/>
        </w:rPr>
        <w:t xml:space="preserve"> à 80 ans</w:t>
      </w:r>
      <w:r>
        <w:rPr>
          <w:rFonts w:ascii="Franklin Gothic Medium Cond" w:hAnsi="Franklin Gothic Medium Cond"/>
          <w:sz w:val="24"/>
          <w:szCs w:val="24"/>
        </w:rPr>
        <w:t xml:space="preserve"> soit </w:t>
      </w:r>
      <w:r>
        <w:rPr>
          <w:rFonts w:ascii="Franklin Gothic Medium Cond" w:hAnsi="Franklin Gothic Medium Cond"/>
          <w:b/>
          <w:sz w:val="24"/>
          <w:szCs w:val="24"/>
        </w:rPr>
        <w:t>27,20%</w:t>
      </w:r>
      <w:r>
        <w:rPr>
          <w:rFonts w:ascii="Franklin Gothic Medium Cond" w:hAnsi="Franklin Gothic Medium Cond"/>
          <w:sz w:val="24"/>
          <w:szCs w:val="24"/>
        </w:rPr>
        <w:t xml:space="preserve"> en 2021 et de plus de trois (</w:t>
      </w:r>
      <w:r>
        <w:rPr>
          <w:rFonts w:ascii="Franklin Gothic Medium Cond" w:hAnsi="Franklin Gothic Medium Cond"/>
          <w:b/>
          <w:sz w:val="24"/>
          <w:szCs w:val="24"/>
        </w:rPr>
        <w:t>3) fois</w:t>
      </w:r>
      <w:r>
        <w:rPr>
          <w:rFonts w:ascii="Franklin Gothic Medium Cond" w:hAnsi="Franklin Gothic Medium Cond"/>
          <w:sz w:val="24"/>
          <w:szCs w:val="24"/>
        </w:rPr>
        <w:t xml:space="preserve"> celui des moins de </w:t>
      </w:r>
      <w:r>
        <w:rPr>
          <w:rFonts w:ascii="Franklin Gothic Medium Cond" w:hAnsi="Franklin Gothic Medium Cond"/>
          <w:b/>
          <w:sz w:val="24"/>
          <w:szCs w:val="24"/>
        </w:rPr>
        <w:t xml:space="preserve">41 ans, </w:t>
      </w:r>
      <w:r>
        <w:rPr>
          <w:rFonts w:ascii="Franklin Gothic Medium Cond" w:hAnsi="Franklin Gothic Medium Cond"/>
          <w:sz w:val="24"/>
          <w:szCs w:val="24"/>
        </w:rPr>
        <w:t>soit</w:t>
      </w:r>
      <w:r>
        <w:rPr>
          <w:rFonts w:ascii="Franklin Gothic Medium Cond" w:hAnsi="Franklin Gothic Medium Cond"/>
          <w:b/>
          <w:sz w:val="24"/>
          <w:szCs w:val="24"/>
        </w:rPr>
        <w:t xml:space="preserve"> 17,50%.  </w:t>
      </w:r>
    </w:p>
    <w:p w:rsidR="00C140A3" w:rsidRDefault="00C140A3">
      <w:pPr>
        <w:autoSpaceDE w:val="0"/>
        <w:autoSpaceDN w:val="0"/>
        <w:adjustRightInd w:val="0"/>
        <w:spacing w:after="0" w:line="240" w:lineRule="auto"/>
        <w:rPr>
          <w:rFonts w:ascii="Franklin Gothic Medium Cond" w:hAnsi="Franklin Gothic Medium Cond" w:cs="Times New Roman"/>
          <w:sz w:val="24"/>
          <w:szCs w:val="24"/>
        </w:rPr>
      </w:pPr>
    </w:p>
    <w:p w:rsidR="00C140A3" w:rsidRDefault="003C0927">
      <w:pPr>
        <w:pStyle w:val="Lgende"/>
        <w:keepNext/>
        <w:jc w:val="center"/>
        <w:rPr>
          <w:sz w:val="22"/>
          <w:szCs w:val="22"/>
        </w:rPr>
      </w:pPr>
      <w:bookmarkStart w:id="45" w:name="_Toc125643242"/>
      <w:r>
        <w:rPr>
          <w:sz w:val="22"/>
          <w:szCs w:val="22"/>
        </w:rPr>
        <w:lastRenderedPageBreak/>
        <w:t xml:space="preserve">Graphique </w:t>
      </w:r>
      <w:r>
        <w:rPr>
          <w:sz w:val="22"/>
          <w:szCs w:val="22"/>
        </w:rPr>
        <w:fldChar w:fldCharType="begin"/>
      </w:r>
      <w:r>
        <w:rPr>
          <w:sz w:val="22"/>
          <w:szCs w:val="22"/>
        </w:rPr>
        <w:instrText xml:space="preserve"> SEQ Graphique \* ARABI</w:instrText>
      </w:r>
      <w:r>
        <w:rPr>
          <w:sz w:val="22"/>
          <w:szCs w:val="22"/>
        </w:rPr>
        <w:instrText xml:space="preserve">C </w:instrText>
      </w:r>
      <w:r>
        <w:rPr>
          <w:sz w:val="22"/>
          <w:szCs w:val="22"/>
        </w:rPr>
        <w:fldChar w:fldCharType="separate"/>
      </w:r>
      <w:r>
        <w:rPr>
          <w:sz w:val="22"/>
          <w:szCs w:val="22"/>
        </w:rPr>
        <w:t>2</w:t>
      </w:r>
      <w:r>
        <w:rPr>
          <w:sz w:val="22"/>
          <w:szCs w:val="22"/>
        </w:rPr>
        <w:fldChar w:fldCharType="end"/>
      </w:r>
      <w:r>
        <w:rPr>
          <w:sz w:val="22"/>
          <w:szCs w:val="22"/>
        </w:rPr>
        <w:t>: Variation des tranches d'âge des CEF de 2021 à 2022</w:t>
      </w:r>
      <w:bookmarkEnd w:id="45"/>
    </w:p>
    <w:p w:rsidR="00C140A3" w:rsidRDefault="003C0927">
      <w:pPr>
        <w:autoSpaceDE w:val="0"/>
        <w:autoSpaceDN w:val="0"/>
        <w:adjustRightInd w:val="0"/>
        <w:spacing w:after="0" w:line="400" w:lineRule="atLeast"/>
        <w:rPr>
          <w:rFonts w:ascii="Franklin Gothic Medium Cond" w:hAnsi="Franklin Gothic Medium Cond" w:cs="Times New Roman"/>
          <w:sz w:val="24"/>
          <w:szCs w:val="24"/>
        </w:rPr>
      </w:pPr>
      <w:r>
        <w:rPr>
          <w:rFonts w:ascii="Franklin Gothic Medium Cond" w:hAnsi="Franklin Gothic Medium Cond"/>
          <w:noProof/>
          <w:lang w:val="en-US"/>
        </w:rPr>
        <w:drawing>
          <wp:inline distT="0" distB="0" distL="0" distR="0">
            <wp:extent cx="5596890" cy="3581400"/>
            <wp:effectExtent l="0" t="0" r="381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140A3" w:rsidRDefault="00C140A3">
      <w:pPr>
        <w:autoSpaceDE w:val="0"/>
        <w:autoSpaceDN w:val="0"/>
        <w:adjustRightInd w:val="0"/>
        <w:spacing w:after="0" w:line="400" w:lineRule="atLeast"/>
        <w:rPr>
          <w:rFonts w:ascii="Franklin Gothic Medium Cond" w:hAnsi="Franklin Gothic Medium Cond" w:cs="Times New Roman"/>
          <w:sz w:val="24"/>
          <w:szCs w:val="24"/>
        </w:rPr>
      </w:pPr>
    </w:p>
    <w:p w:rsidR="00C140A3" w:rsidRDefault="00C140A3">
      <w:pPr>
        <w:tabs>
          <w:tab w:val="left" w:pos="731"/>
        </w:tabs>
        <w:jc w:val="both"/>
        <w:rPr>
          <w:rFonts w:ascii="Franklin Gothic Medium Cond" w:hAnsi="Franklin Gothic Medium Cond"/>
        </w:rPr>
      </w:pPr>
    </w:p>
    <w:p w:rsidR="00C140A3" w:rsidRDefault="003C0927">
      <w:pPr>
        <w:pStyle w:val="Titre2"/>
        <w:numPr>
          <w:ilvl w:val="1"/>
          <w:numId w:val="1"/>
        </w:numPr>
        <w:shd w:val="clear" w:color="auto" w:fill="FFFFFF" w:themeFill="background1"/>
        <w:jc w:val="both"/>
        <w:rPr>
          <w:iCs w:val="0"/>
          <w:u w:val="single"/>
          <w:lang w:val="fr-FR"/>
        </w:rPr>
      </w:pPr>
      <w:bookmarkStart w:id="46" w:name="_Toc55327314"/>
      <w:bookmarkStart w:id="47" w:name="_Toc91870049"/>
      <w:bookmarkStart w:id="48" w:name="_Toc125644102"/>
      <w:bookmarkStart w:id="49" w:name="_Toc93915248"/>
      <w:r>
        <w:rPr>
          <w:iCs w:val="0"/>
          <w:u w:val="single"/>
          <w:lang w:val="fr-FR"/>
        </w:rPr>
        <w:t>Caractéristiques sociodémographique</w:t>
      </w:r>
      <w:bookmarkEnd w:id="46"/>
      <w:r>
        <w:rPr>
          <w:iCs w:val="0"/>
          <w:u w:val="single"/>
          <w:lang w:val="fr-FR"/>
        </w:rPr>
        <w:t>s</w:t>
      </w:r>
      <w:bookmarkEnd w:id="47"/>
      <w:bookmarkEnd w:id="48"/>
      <w:bookmarkEnd w:id="49"/>
    </w:p>
    <w:p w:rsidR="00C140A3" w:rsidRDefault="00C140A3">
      <w:pPr>
        <w:jc w:val="both"/>
        <w:rPr>
          <w:rFonts w:ascii="Franklin Gothic Medium Cond" w:hAnsi="Franklin Gothic Medium Cond"/>
          <w:b/>
          <w:sz w:val="10"/>
          <w:szCs w:val="10"/>
        </w:rPr>
      </w:pP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 xml:space="preserve">Ce tableau donne la variation du nombre d’exploitations en 2022 en baisse de 6,01 % par rapport à 2021, du nombre de ménages en baisse également de 2,67% par rapport à 2021, du nombre moyen de ménages toujours en baisse 6,7 %. </w:t>
      </w:r>
    </w:p>
    <w:p w:rsidR="00C140A3" w:rsidRDefault="003C0927">
      <w:pPr>
        <w:pStyle w:val="Lgende"/>
        <w:keepNext/>
        <w:jc w:val="center"/>
        <w:rPr>
          <w:sz w:val="22"/>
          <w:szCs w:val="22"/>
        </w:rPr>
      </w:pPr>
      <w:bookmarkStart w:id="50" w:name="_Toc125643340"/>
      <w:r>
        <w:rPr>
          <w:sz w:val="22"/>
          <w:szCs w:val="22"/>
        </w:rPr>
        <w:t xml:space="preserve">Tableau </w:t>
      </w:r>
      <w:r>
        <w:rPr>
          <w:sz w:val="22"/>
          <w:szCs w:val="22"/>
        </w:rPr>
        <w:fldChar w:fldCharType="begin"/>
      </w:r>
      <w:r>
        <w:rPr>
          <w:sz w:val="22"/>
          <w:szCs w:val="22"/>
        </w:rPr>
        <w:instrText xml:space="preserve"> SEQ Tableau \* ARAB</w:instrText>
      </w:r>
      <w:r>
        <w:rPr>
          <w:sz w:val="22"/>
          <w:szCs w:val="22"/>
        </w:rPr>
        <w:instrText xml:space="preserve">IC </w:instrText>
      </w:r>
      <w:r>
        <w:rPr>
          <w:sz w:val="22"/>
          <w:szCs w:val="22"/>
        </w:rPr>
        <w:fldChar w:fldCharType="separate"/>
      </w:r>
      <w:r>
        <w:rPr>
          <w:sz w:val="22"/>
          <w:szCs w:val="22"/>
        </w:rPr>
        <w:t>3</w:t>
      </w:r>
      <w:r>
        <w:rPr>
          <w:sz w:val="22"/>
          <w:szCs w:val="22"/>
        </w:rPr>
        <w:fldChar w:fldCharType="end"/>
      </w:r>
      <w:r>
        <w:rPr>
          <w:sz w:val="22"/>
          <w:szCs w:val="22"/>
        </w:rPr>
        <w:t>: Nombre d’EF, de ménages et nombre moyen de ménage en 2022 et 2021</w:t>
      </w:r>
      <w:bookmarkEnd w:id="50"/>
    </w:p>
    <w:tbl>
      <w:tblPr>
        <w:tblStyle w:val="Grilledutableau"/>
        <w:tblW w:w="8994" w:type="dxa"/>
        <w:jc w:val="center"/>
        <w:tblLook w:val="04A0" w:firstRow="1" w:lastRow="0" w:firstColumn="1" w:lastColumn="0" w:noHBand="0" w:noVBand="1"/>
      </w:tblPr>
      <w:tblGrid>
        <w:gridCol w:w="2131"/>
        <w:gridCol w:w="1524"/>
        <w:gridCol w:w="2440"/>
        <w:gridCol w:w="2899"/>
      </w:tblGrid>
      <w:tr w:rsidR="00C140A3">
        <w:trPr>
          <w:trHeight w:val="449"/>
          <w:jc w:val="center"/>
        </w:trPr>
        <w:tc>
          <w:tcPr>
            <w:tcW w:w="2131" w:type="dxa"/>
          </w:tcPr>
          <w:p w:rsidR="00C140A3" w:rsidRDefault="003C0927">
            <w:pPr>
              <w:spacing w:after="0" w:line="240" w:lineRule="auto"/>
              <w:jc w:val="both"/>
              <w:rPr>
                <w:rFonts w:ascii="Franklin Gothic Medium Cond" w:hAnsi="Franklin Gothic Medium Cond"/>
                <w:b/>
                <w:bCs/>
                <w:sz w:val="24"/>
                <w:szCs w:val="24"/>
              </w:rPr>
            </w:pPr>
            <w:bookmarkStart w:id="51" w:name="_Hlk128478818"/>
            <w:r>
              <w:rPr>
                <w:rFonts w:ascii="Franklin Gothic Medium Cond" w:hAnsi="Franklin Gothic Medium Cond"/>
                <w:b/>
                <w:bCs/>
                <w:sz w:val="24"/>
                <w:szCs w:val="24"/>
              </w:rPr>
              <w:t>Année</w:t>
            </w:r>
          </w:p>
        </w:tc>
        <w:tc>
          <w:tcPr>
            <w:tcW w:w="1524" w:type="dxa"/>
          </w:tcPr>
          <w:p w:rsidR="00C140A3" w:rsidRDefault="003C0927">
            <w:pPr>
              <w:spacing w:after="0" w:line="240" w:lineRule="auto"/>
              <w:jc w:val="both"/>
              <w:rPr>
                <w:rFonts w:ascii="Franklin Gothic Medium Cond" w:hAnsi="Franklin Gothic Medium Cond"/>
                <w:b/>
                <w:bCs/>
                <w:sz w:val="24"/>
                <w:szCs w:val="24"/>
              </w:rPr>
            </w:pPr>
            <w:r>
              <w:rPr>
                <w:rFonts w:ascii="Franklin Gothic Medium Cond" w:hAnsi="Franklin Gothic Medium Cond"/>
                <w:b/>
                <w:bCs/>
                <w:sz w:val="24"/>
                <w:szCs w:val="24"/>
              </w:rPr>
              <w:t>Nombre EF</w:t>
            </w:r>
          </w:p>
        </w:tc>
        <w:tc>
          <w:tcPr>
            <w:tcW w:w="2440" w:type="dxa"/>
          </w:tcPr>
          <w:p w:rsidR="00C140A3" w:rsidRDefault="003C0927">
            <w:pPr>
              <w:spacing w:after="0" w:line="240" w:lineRule="auto"/>
              <w:jc w:val="both"/>
              <w:rPr>
                <w:rFonts w:ascii="Franklin Gothic Medium Cond" w:hAnsi="Franklin Gothic Medium Cond"/>
                <w:b/>
                <w:bCs/>
                <w:sz w:val="24"/>
                <w:szCs w:val="24"/>
              </w:rPr>
            </w:pPr>
            <w:r>
              <w:rPr>
                <w:rFonts w:ascii="Franklin Gothic Medium Cond" w:hAnsi="Franklin Gothic Medium Cond"/>
                <w:b/>
                <w:bCs/>
                <w:sz w:val="24"/>
                <w:szCs w:val="24"/>
              </w:rPr>
              <w:t>Nombre de ménages</w:t>
            </w:r>
          </w:p>
        </w:tc>
        <w:tc>
          <w:tcPr>
            <w:tcW w:w="2899" w:type="dxa"/>
          </w:tcPr>
          <w:p w:rsidR="00C140A3" w:rsidRDefault="003C0927">
            <w:pPr>
              <w:spacing w:after="0" w:line="240" w:lineRule="auto"/>
              <w:jc w:val="both"/>
              <w:rPr>
                <w:rFonts w:ascii="Franklin Gothic Medium Cond" w:hAnsi="Franklin Gothic Medium Cond"/>
                <w:b/>
                <w:bCs/>
                <w:sz w:val="24"/>
                <w:szCs w:val="24"/>
              </w:rPr>
            </w:pPr>
            <w:r>
              <w:rPr>
                <w:rFonts w:ascii="Franklin Gothic Medium Cond" w:hAnsi="Franklin Gothic Medium Cond"/>
                <w:b/>
                <w:bCs/>
                <w:sz w:val="24"/>
                <w:szCs w:val="24"/>
              </w:rPr>
              <w:t>Nombre moyen de ménages</w:t>
            </w:r>
          </w:p>
        </w:tc>
      </w:tr>
      <w:tr w:rsidR="00C140A3">
        <w:trPr>
          <w:trHeight w:val="449"/>
          <w:jc w:val="center"/>
        </w:trPr>
        <w:tc>
          <w:tcPr>
            <w:tcW w:w="2131" w:type="dxa"/>
          </w:tcPr>
          <w:p w:rsidR="00C140A3" w:rsidRDefault="003C0927">
            <w:pPr>
              <w:spacing w:after="0" w:line="240" w:lineRule="auto"/>
              <w:jc w:val="both"/>
              <w:rPr>
                <w:rFonts w:ascii="Franklin Gothic Medium Cond" w:hAnsi="Franklin Gothic Medium Cond"/>
              </w:rPr>
            </w:pPr>
            <w:r>
              <w:rPr>
                <w:rFonts w:ascii="Franklin Gothic Medium Cond" w:hAnsi="Franklin Gothic Medium Cond"/>
              </w:rPr>
              <w:t>2022</w:t>
            </w:r>
          </w:p>
        </w:tc>
        <w:tc>
          <w:tcPr>
            <w:tcW w:w="1524" w:type="dxa"/>
          </w:tcPr>
          <w:p w:rsidR="00C140A3" w:rsidRDefault="003C0927">
            <w:pPr>
              <w:spacing w:after="0" w:line="240" w:lineRule="auto"/>
              <w:jc w:val="right"/>
              <w:rPr>
                <w:rFonts w:ascii="Franklin Gothic Medium Cond" w:hAnsi="Franklin Gothic Medium Cond"/>
              </w:rPr>
            </w:pPr>
            <w:r>
              <w:rPr>
                <w:rFonts w:ascii="Franklin Gothic Medium Cond" w:hAnsi="Franklin Gothic Medium Cond"/>
              </w:rPr>
              <w:t>782</w:t>
            </w:r>
          </w:p>
        </w:tc>
        <w:tc>
          <w:tcPr>
            <w:tcW w:w="2440" w:type="dxa"/>
          </w:tcPr>
          <w:p w:rsidR="00C140A3" w:rsidRDefault="003C0927">
            <w:pPr>
              <w:spacing w:after="0" w:line="240" w:lineRule="auto"/>
              <w:jc w:val="right"/>
              <w:rPr>
                <w:rFonts w:ascii="Franklin Gothic Medium Cond" w:hAnsi="Franklin Gothic Medium Cond"/>
              </w:rPr>
            </w:pPr>
            <w:r>
              <w:rPr>
                <w:rFonts w:ascii="Franklin Gothic Medium Cond" w:hAnsi="Franklin Gothic Medium Cond"/>
              </w:rPr>
              <w:t>2656</w:t>
            </w:r>
          </w:p>
        </w:tc>
        <w:tc>
          <w:tcPr>
            <w:tcW w:w="2899" w:type="dxa"/>
          </w:tcPr>
          <w:p w:rsidR="00C140A3" w:rsidRDefault="003C0927">
            <w:pPr>
              <w:spacing w:after="0" w:line="240" w:lineRule="auto"/>
              <w:jc w:val="right"/>
              <w:rPr>
                <w:rFonts w:ascii="Franklin Gothic Medium Cond" w:hAnsi="Franklin Gothic Medium Cond"/>
              </w:rPr>
            </w:pPr>
            <w:r>
              <w:rPr>
                <w:rFonts w:ascii="Franklin Gothic Medium Cond" w:hAnsi="Franklin Gothic Medium Cond"/>
              </w:rPr>
              <w:t>3,04</w:t>
            </w:r>
          </w:p>
        </w:tc>
      </w:tr>
      <w:tr w:rsidR="00C140A3">
        <w:trPr>
          <w:trHeight w:val="449"/>
          <w:jc w:val="center"/>
        </w:trPr>
        <w:tc>
          <w:tcPr>
            <w:tcW w:w="2131" w:type="dxa"/>
          </w:tcPr>
          <w:p w:rsidR="00C140A3" w:rsidRDefault="003C0927">
            <w:pPr>
              <w:spacing w:after="0" w:line="240" w:lineRule="auto"/>
              <w:jc w:val="both"/>
              <w:rPr>
                <w:rFonts w:ascii="Franklin Gothic Medium Cond" w:hAnsi="Franklin Gothic Medium Cond"/>
              </w:rPr>
            </w:pPr>
            <w:r>
              <w:rPr>
                <w:rFonts w:ascii="Franklin Gothic Medium Cond" w:hAnsi="Franklin Gothic Medium Cond"/>
              </w:rPr>
              <w:t>2021</w:t>
            </w:r>
          </w:p>
        </w:tc>
        <w:tc>
          <w:tcPr>
            <w:tcW w:w="1524" w:type="dxa"/>
          </w:tcPr>
          <w:p w:rsidR="00C140A3" w:rsidRDefault="003C0927">
            <w:pPr>
              <w:spacing w:after="0" w:line="240" w:lineRule="auto"/>
              <w:jc w:val="right"/>
              <w:rPr>
                <w:rFonts w:ascii="Franklin Gothic Medium Cond" w:hAnsi="Franklin Gothic Medium Cond"/>
              </w:rPr>
            </w:pPr>
            <w:r>
              <w:rPr>
                <w:rFonts w:ascii="Franklin Gothic Medium Cond" w:hAnsi="Franklin Gothic Medium Cond"/>
              </w:rPr>
              <w:t>832</w:t>
            </w:r>
          </w:p>
        </w:tc>
        <w:tc>
          <w:tcPr>
            <w:tcW w:w="2440" w:type="dxa"/>
          </w:tcPr>
          <w:p w:rsidR="00C140A3" w:rsidRDefault="003C0927">
            <w:pPr>
              <w:spacing w:after="0" w:line="240" w:lineRule="auto"/>
              <w:jc w:val="right"/>
              <w:rPr>
                <w:rFonts w:ascii="Franklin Gothic Medium Cond" w:hAnsi="Franklin Gothic Medium Cond"/>
              </w:rPr>
            </w:pPr>
            <w:r>
              <w:rPr>
                <w:rFonts w:ascii="Franklin Gothic Medium Cond" w:hAnsi="Franklin Gothic Medium Cond"/>
                <w:bCs/>
              </w:rPr>
              <w:t>2729</w:t>
            </w:r>
          </w:p>
        </w:tc>
        <w:tc>
          <w:tcPr>
            <w:tcW w:w="2899" w:type="dxa"/>
          </w:tcPr>
          <w:p w:rsidR="00C140A3" w:rsidRDefault="003C0927">
            <w:pPr>
              <w:spacing w:after="0" w:line="240" w:lineRule="auto"/>
              <w:jc w:val="right"/>
              <w:rPr>
                <w:rFonts w:ascii="Franklin Gothic Medium Cond" w:hAnsi="Franklin Gothic Medium Cond"/>
              </w:rPr>
            </w:pPr>
            <w:r>
              <w:rPr>
                <w:rFonts w:ascii="Franklin Gothic Medium Cond" w:hAnsi="Franklin Gothic Medium Cond"/>
                <w:bCs/>
              </w:rPr>
              <w:t>3,26</w:t>
            </w:r>
          </w:p>
        </w:tc>
      </w:tr>
      <w:tr w:rsidR="00C140A3">
        <w:trPr>
          <w:trHeight w:val="449"/>
          <w:jc w:val="center"/>
        </w:trPr>
        <w:tc>
          <w:tcPr>
            <w:tcW w:w="2131" w:type="dxa"/>
          </w:tcPr>
          <w:p w:rsidR="00C140A3" w:rsidRDefault="003C0927">
            <w:pPr>
              <w:spacing w:after="0" w:line="240" w:lineRule="auto"/>
              <w:jc w:val="both"/>
              <w:rPr>
                <w:rFonts w:ascii="Franklin Gothic Medium Cond" w:hAnsi="Franklin Gothic Medium Cond"/>
                <w:b/>
              </w:rPr>
            </w:pPr>
            <w:r>
              <w:rPr>
                <w:rFonts w:ascii="Franklin Gothic Medium Cond" w:hAnsi="Franklin Gothic Medium Cond"/>
                <w:b/>
              </w:rPr>
              <w:t>Variation en %</w:t>
            </w:r>
          </w:p>
        </w:tc>
        <w:tc>
          <w:tcPr>
            <w:tcW w:w="1524" w:type="dxa"/>
          </w:tcPr>
          <w:p w:rsidR="00C140A3" w:rsidRDefault="003C0927">
            <w:pPr>
              <w:spacing w:after="0" w:line="240" w:lineRule="auto"/>
              <w:jc w:val="right"/>
              <w:rPr>
                <w:rFonts w:ascii="Franklin Gothic Medium Cond" w:hAnsi="Franklin Gothic Medium Cond"/>
                <w:b/>
              </w:rPr>
            </w:pPr>
            <w:r>
              <w:rPr>
                <w:rFonts w:ascii="Franklin Gothic Medium Cond" w:hAnsi="Franklin Gothic Medium Cond"/>
                <w:b/>
              </w:rPr>
              <w:t>- 6,01</w:t>
            </w:r>
          </w:p>
        </w:tc>
        <w:tc>
          <w:tcPr>
            <w:tcW w:w="2440" w:type="dxa"/>
          </w:tcPr>
          <w:p w:rsidR="00C140A3" w:rsidRDefault="003C0927">
            <w:pPr>
              <w:spacing w:after="0" w:line="240" w:lineRule="auto"/>
              <w:jc w:val="right"/>
              <w:rPr>
                <w:rFonts w:ascii="Franklin Gothic Medium Cond" w:hAnsi="Franklin Gothic Medium Cond"/>
                <w:b/>
                <w:bCs/>
              </w:rPr>
            </w:pPr>
            <w:r>
              <w:rPr>
                <w:rFonts w:ascii="Franklin Gothic Medium Cond" w:hAnsi="Franklin Gothic Medium Cond"/>
                <w:b/>
                <w:bCs/>
              </w:rPr>
              <w:t>- 2,67</w:t>
            </w:r>
          </w:p>
        </w:tc>
        <w:tc>
          <w:tcPr>
            <w:tcW w:w="2899" w:type="dxa"/>
          </w:tcPr>
          <w:p w:rsidR="00C140A3" w:rsidRDefault="003C0927">
            <w:pPr>
              <w:spacing w:after="0" w:line="240" w:lineRule="auto"/>
              <w:jc w:val="right"/>
              <w:rPr>
                <w:rFonts w:ascii="Franklin Gothic Medium Cond" w:hAnsi="Franklin Gothic Medium Cond"/>
                <w:b/>
                <w:bCs/>
              </w:rPr>
            </w:pPr>
            <w:r>
              <w:rPr>
                <w:rFonts w:ascii="Franklin Gothic Medium Cond" w:hAnsi="Franklin Gothic Medium Cond"/>
                <w:b/>
                <w:bCs/>
              </w:rPr>
              <w:t>-6, 7</w:t>
            </w:r>
          </w:p>
        </w:tc>
      </w:tr>
      <w:bookmarkEnd w:id="51"/>
    </w:tbl>
    <w:p w:rsidR="00C140A3" w:rsidRDefault="00C140A3">
      <w:pPr>
        <w:jc w:val="both"/>
        <w:rPr>
          <w:rFonts w:ascii="Franklin Gothic Medium Cond" w:hAnsi="Franklin Gothic Medium Cond"/>
        </w:rPr>
      </w:pP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 xml:space="preserve">La figure ci-dessus retrace la </w:t>
      </w:r>
      <w:r>
        <w:rPr>
          <w:rFonts w:ascii="Franklin Gothic Medium Cond" w:hAnsi="Franklin Gothic Medium Cond"/>
          <w:sz w:val="24"/>
          <w:szCs w:val="24"/>
        </w:rPr>
        <w:t>situation des ménages</w:t>
      </w:r>
      <w:r>
        <w:rPr>
          <w:rStyle w:val="Appelnotedebasdep"/>
          <w:rFonts w:ascii="Franklin Gothic Medium Cond" w:eastAsiaTheme="minorHAnsi" w:hAnsi="Franklin Gothic Medium Cond"/>
          <w:sz w:val="24"/>
          <w:szCs w:val="24"/>
        </w:rPr>
        <w:footnoteReference w:id="1"/>
      </w:r>
      <w:r>
        <w:rPr>
          <w:rFonts w:ascii="Franklin Gothic Medium Cond" w:hAnsi="Franklin Gothic Medium Cond"/>
          <w:sz w:val="24"/>
          <w:szCs w:val="24"/>
        </w:rPr>
        <w:t xml:space="preserve"> au sein des exploitations ainsi que le nombre moyen de ménages par exploitation pour chacune des 5 régions en 2022.</w:t>
      </w:r>
    </w:p>
    <w:p w:rsidR="00C140A3" w:rsidRDefault="003C0927">
      <w:pPr>
        <w:pStyle w:val="Lgende"/>
        <w:keepNext/>
        <w:jc w:val="center"/>
        <w:rPr>
          <w:sz w:val="22"/>
          <w:szCs w:val="22"/>
        </w:rPr>
      </w:pPr>
      <w:bookmarkStart w:id="52" w:name="_Toc125643243"/>
      <w:r>
        <w:rPr>
          <w:sz w:val="22"/>
          <w:szCs w:val="22"/>
        </w:rPr>
        <w:lastRenderedPageBreak/>
        <w:t xml:space="preserve">Graphique </w:t>
      </w:r>
      <w:r>
        <w:rPr>
          <w:sz w:val="22"/>
          <w:szCs w:val="22"/>
        </w:rPr>
        <w:fldChar w:fldCharType="begin"/>
      </w:r>
      <w:r>
        <w:rPr>
          <w:sz w:val="22"/>
          <w:szCs w:val="22"/>
        </w:rPr>
        <w:instrText xml:space="preserve"> SEQ Graphique \* ARABIC </w:instrText>
      </w:r>
      <w:r>
        <w:rPr>
          <w:sz w:val="22"/>
          <w:szCs w:val="22"/>
        </w:rPr>
        <w:fldChar w:fldCharType="separate"/>
      </w:r>
      <w:r>
        <w:rPr>
          <w:sz w:val="22"/>
          <w:szCs w:val="22"/>
        </w:rPr>
        <w:t>3</w:t>
      </w:r>
      <w:r>
        <w:rPr>
          <w:sz w:val="22"/>
          <w:szCs w:val="22"/>
        </w:rPr>
        <w:fldChar w:fldCharType="end"/>
      </w:r>
      <w:r>
        <w:rPr>
          <w:sz w:val="22"/>
          <w:szCs w:val="22"/>
        </w:rPr>
        <w:t>: Nombre de ménages par région en 2022</w:t>
      </w:r>
      <w:bookmarkEnd w:id="52"/>
    </w:p>
    <w:p w:rsidR="00C140A3" w:rsidRDefault="003C0927">
      <w:pPr>
        <w:jc w:val="both"/>
        <w:rPr>
          <w:rFonts w:ascii="Franklin Gothic Medium Cond" w:hAnsi="Franklin Gothic Medium Cond"/>
        </w:rPr>
      </w:pPr>
      <w:r>
        <w:rPr>
          <w:rFonts w:ascii="Franklin Gothic Medium Cond" w:hAnsi="Franklin Gothic Medium Cond"/>
          <w:noProof/>
          <w:lang w:val="en-US"/>
        </w:rPr>
        <w:drawing>
          <wp:inline distT="0" distB="0" distL="0" distR="0">
            <wp:extent cx="5944870" cy="3562350"/>
            <wp:effectExtent l="0" t="0" r="1778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40A3" w:rsidRDefault="00C140A3">
      <w:pPr>
        <w:jc w:val="both"/>
        <w:rPr>
          <w:rFonts w:ascii="Franklin Gothic Medium Cond" w:hAnsi="Franklin Gothic Medium Cond"/>
        </w:rPr>
      </w:pPr>
    </w:p>
    <w:p w:rsidR="00C140A3" w:rsidRDefault="003C0927">
      <w:pPr>
        <w:pStyle w:val="Titre2"/>
        <w:numPr>
          <w:ilvl w:val="1"/>
          <w:numId w:val="1"/>
        </w:numPr>
        <w:shd w:val="clear" w:color="auto" w:fill="FFFFFF" w:themeFill="background1"/>
        <w:jc w:val="both"/>
        <w:rPr>
          <w:iCs w:val="0"/>
          <w:u w:val="single"/>
          <w:lang w:val="fr-FR"/>
        </w:rPr>
      </w:pPr>
      <w:bookmarkStart w:id="53" w:name="_Toc91870050"/>
      <w:bookmarkStart w:id="54" w:name="_Toc125644103"/>
      <w:bookmarkStart w:id="55" w:name="_Toc93915249"/>
      <w:r>
        <w:rPr>
          <w:iCs w:val="0"/>
          <w:u w:val="single"/>
          <w:lang w:val="fr-FR"/>
        </w:rPr>
        <w:t xml:space="preserve">Appartenance des CEF à une </w:t>
      </w:r>
      <w:r>
        <w:rPr>
          <w:iCs w:val="0"/>
          <w:u w:val="single"/>
          <w:lang w:val="fr-FR"/>
        </w:rPr>
        <w:t>organisation paysanne</w:t>
      </w:r>
      <w:bookmarkEnd w:id="53"/>
      <w:bookmarkEnd w:id="54"/>
      <w:bookmarkEnd w:id="55"/>
    </w:p>
    <w:p w:rsidR="00C140A3" w:rsidRDefault="00C140A3">
      <w:pPr>
        <w:jc w:val="both"/>
        <w:rPr>
          <w:rFonts w:ascii="Franklin Gothic Medium Cond" w:hAnsi="Franklin Gothic Medium Cond"/>
          <w:bCs/>
          <w:sz w:val="8"/>
          <w:szCs w:val="8"/>
        </w:rPr>
      </w:pPr>
    </w:p>
    <w:p w:rsidR="00C140A3" w:rsidRDefault="003C0927">
      <w:pPr>
        <w:jc w:val="both"/>
        <w:rPr>
          <w:rFonts w:ascii="Franklin Gothic Medium Cond" w:hAnsi="Franklin Gothic Medium Cond"/>
          <w:sz w:val="24"/>
          <w:szCs w:val="24"/>
        </w:rPr>
      </w:pPr>
      <w:r>
        <w:rPr>
          <w:rFonts w:ascii="Franklin Gothic Medium Cond" w:hAnsi="Franklin Gothic Medium Cond"/>
          <w:bCs/>
          <w:sz w:val="24"/>
          <w:szCs w:val="24"/>
        </w:rPr>
        <w:t>Parmi les CEF enquêtés,</w:t>
      </w:r>
      <w:r>
        <w:rPr>
          <w:rFonts w:ascii="Franklin Gothic Medium Cond" w:hAnsi="Franklin Gothic Medium Cond"/>
          <w:b/>
          <w:bCs/>
          <w:sz w:val="24"/>
          <w:szCs w:val="24"/>
        </w:rPr>
        <w:t xml:space="preserve"> 64,20%</w:t>
      </w:r>
      <w:r>
        <w:rPr>
          <w:rFonts w:ascii="Franklin Gothic Medium Cond" w:hAnsi="Franklin Gothic Medium Cond"/>
          <w:bCs/>
          <w:sz w:val="24"/>
          <w:szCs w:val="24"/>
        </w:rPr>
        <w:t xml:space="preserve"> ont confirmé appartenir à une organisation paysanne en hausse de </w:t>
      </w:r>
      <w:r>
        <w:rPr>
          <w:rFonts w:ascii="Franklin Gothic Medium Cond" w:hAnsi="Franklin Gothic Medium Cond"/>
          <w:b/>
          <w:bCs/>
          <w:sz w:val="24"/>
          <w:szCs w:val="24"/>
        </w:rPr>
        <w:t>21, 25 %</w:t>
      </w:r>
      <w:r>
        <w:rPr>
          <w:rFonts w:ascii="Franklin Gothic Medium Cond" w:hAnsi="Franklin Gothic Medium Cond"/>
          <w:bCs/>
          <w:sz w:val="24"/>
          <w:szCs w:val="24"/>
        </w:rPr>
        <w:t xml:space="preserve"> par rapport à </w:t>
      </w:r>
      <w:r>
        <w:rPr>
          <w:rFonts w:ascii="Franklin Gothic Medium Cond" w:hAnsi="Franklin Gothic Medium Cond"/>
          <w:b/>
          <w:bCs/>
          <w:sz w:val="24"/>
          <w:szCs w:val="24"/>
        </w:rPr>
        <w:t>2021 (49,8%).</w:t>
      </w:r>
      <w:r>
        <w:rPr>
          <w:rFonts w:ascii="Franklin Gothic Medium Cond" w:hAnsi="Franklin Gothic Medium Cond"/>
          <w:bCs/>
          <w:sz w:val="24"/>
          <w:szCs w:val="24"/>
        </w:rPr>
        <w:t xml:space="preserve">  La région de Mopti enregistre le plus grand nombre avec </w:t>
      </w:r>
      <w:r>
        <w:rPr>
          <w:rFonts w:ascii="Franklin Gothic Medium Cond" w:hAnsi="Franklin Gothic Medium Cond"/>
          <w:b/>
          <w:sz w:val="24"/>
          <w:szCs w:val="24"/>
        </w:rPr>
        <w:t>21</w:t>
      </w:r>
      <w:r>
        <w:rPr>
          <w:rFonts w:ascii="Franklin Gothic Medium Cond" w:hAnsi="Franklin Gothic Medium Cond"/>
          <w:b/>
          <w:bCs/>
          <w:sz w:val="24"/>
          <w:szCs w:val="24"/>
        </w:rPr>
        <w:t xml:space="preserve">,70%, </w:t>
      </w:r>
      <w:r>
        <w:rPr>
          <w:rFonts w:ascii="Franklin Gothic Medium Cond" w:hAnsi="Franklin Gothic Medium Cond"/>
          <w:bCs/>
          <w:sz w:val="24"/>
          <w:szCs w:val="24"/>
        </w:rPr>
        <w:t xml:space="preserve">suivie des régions de Sikasso et Kayes avec chacune </w:t>
      </w:r>
      <w:r>
        <w:rPr>
          <w:rFonts w:ascii="Franklin Gothic Medium Cond" w:hAnsi="Franklin Gothic Medium Cond"/>
          <w:b/>
          <w:bCs/>
          <w:sz w:val="24"/>
          <w:szCs w:val="24"/>
        </w:rPr>
        <w:t xml:space="preserve">20,80%.  </w:t>
      </w:r>
      <w:r>
        <w:rPr>
          <w:rFonts w:ascii="Franklin Gothic Medium Cond" w:hAnsi="Franklin Gothic Medium Cond"/>
          <w:bCs/>
          <w:sz w:val="24"/>
          <w:szCs w:val="24"/>
        </w:rPr>
        <w:t>Les faibles pourcentages sont enregistrés à Koulikoro et Ségou avec chacune</w:t>
      </w:r>
      <w:r>
        <w:rPr>
          <w:rFonts w:ascii="Franklin Gothic Medium Cond" w:hAnsi="Franklin Gothic Medium Cond"/>
          <w:b/>
          <w:bCs/>
          <w:sz w:val="24"/>
          <w:szCs w:val="24"/>
        </w:rPr>
        <w:t xml:space="preserve"> 18,30%. </w:t>
      </w:r>
    </w:p>
    <w:p w:rsidR="00C140A3" w:rsidRDefault="00C140A3">
      <w:pPr>
        <w:jc w:val="both"/>
        <w:rPr>
          <w:rFonts w:ascii="Franklin Gothic Medium Cond" w:hAnsi="Franklin Gothic Medium Cond"/>
          <w:sz w:val="10"/>
          <w:szCs w:val="10"/>
        </w:rPr>
      </w:pPr>
    </w:p>
    <w:p w:rsidR="00C140A3" w:rsidRDefault="003C0927">
      <w:pPr>
        <w:pStyle w:val="Titre2"/>
        <w:numPr>
          <w:ilvl w:val="1"/>
          <w:numId w:val="1"/>
        </w:numPr>
        <w:shd w:val="clear" w:color="auto" w:fill="FFFFFF" w:themeFill="background1"/>
        <w:jc w:val="both"/>
        <w:rPr>
          <w:iCs w:val="0"/>
          <w:u w:val="single"/>
          <w:lang w:val="fr-FR"/>
        </w:rPr>
      </w:pPr>
      <w:bookmarkStart w:id="56" w:name="_Toc91870051"/>
      <w:bookmarkStart w:id="57" w:name="_Toc55327316"/>
      <w:bookmarkStart w:id="58" w:name="_Toc93915250"/>
      <w:bookmarkStart w:id="59" w:name="_Toc125644104"/>
      <w:r>
        <w:rPr>
          <w:iCs w:val="0"/>
          <w:u w:val="single"/>
          <w:lang w:val="fr-FR"/>
        </w:rPr>
        <w:t>Alphabétisation/ Scolarisation</w:t>
      </w:r>
      <w:bookmarkEnd w:id="56"/>
      <w:bookmarkEnd w:id="57"/>
      <w:bookmarkEnd w:id="58"/>
      <w:bookmarkEnd w:id="59"/>
    </w:p>
    <w:p w:rsidR="00C140A3" w:rsidRDefault="00C140A3">
      <w:pPr>
        <w:rPr>
          <w:sz w:val="4"/>
          <w:szCs w:val="4"/>
        </w:rPr>
      </w:pPr>
    </w:p>
    <w:p w:rsidR="00C140A3" w:rsidRDefault="003C0927">
      <w:pPr>
        <w:pStyle w:val="Titre3"/>
        <w:numPr>
          <w:ilvl w:val="2"/>
          <w:numId w:val="1"/>
        </w:numPr>
      </w:pPr>
      <w:bookmarkStart w:id="60" w:name="_Toc125644105"/>
      <w:r>
        <w:t>Alphabétisa</w:t>
      </w:r>
      <w:r>
        <w:t>tion</w:t>
      </w:r>
      <w:bookmarkEnd w:id="60"/>
    </w:p>
    <w:p w:rsidR="00C140A3" w:rsidRDefault="00C140A3">
      <w:pPr>
        <w:rPr>
          <w:sz w:val="8"/>
          <w:szCs w:val="8"/>
        </w:rPr>
      </w:pP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Sur l’ensemble des CEF enquêtés</w:t>
      </w:r>
      <w:r>
        <w:rPr>
          <w:rFonts w:ascii="Franklin Gothic Medium Cond" w:hAnsi="Franklin Gothic Medium Cond"/>
          <w:b/>
          <w:sz w:val="24"/>
          <w:szCs w:val="24"/>
        </w:rPr>
        <w:t>,</w:t>
      </w:r>
      <w:r>
        <w:rPr>
          <w:rFonts w:ascii="Franklin Gothic Medium Cond" w:hAnsi="Franklin Gothic Medium Cond"/>
          <w:sz w:val="24"/>
          <w:szCs w:val="24"/>
        </w:rPr>
        <w:t xml:space="preserve"> </w:t>
      </w:r>
      <w:r>
        <w:rPr>
          <w:rFonts w:ascii="Franklin Gothic Medium Cond" w:hAnsi="Franklin Gothic Medium Cond"/>
          <w:b/>
          <w:sz w:val="24"/>
          <w:szCs w:val="24"/>
        </w:rPr>
        <w:t>52,2%</w:t>
      </w:r>
      <w:r>
        <w:rPr>
          <w:rFonts w:ascii="Franklin Gothic Medium Cond" w:hAnsi="Franklin Gothic Medium Cond"/>
          <w:sz w:val="24"/>
          <w:szCs w:val="24"/>
        </w:rPr>
        <w:t xml:space="preserve"> ont affirmé être alphabétisés dans une langue nationale. Mopti enregistre </w:t>
      </w:r>
      <w:r>
        <w:rPr>
          <w:rFonts w:ascii="Franklin Gothic Medium Cond" w:hAnsi="Franklin Gothic Medium Cond"/>
          <w:b/>
          <w:sz w:val="24"/>
          <w:szCs w:val="24"/>
        </w:rPr>
        <w:t>14,3%,</w:t>
      </w:r>
      <w:r>
        <w:rPr>
          <w:rFonts w:ascii="Franklin Gothic Medium Cond" w:hAnsi="Franklin Gothic Medium Cond"/>
          <w:sz w:val="24"/>
          <w:szCs w:val="24"/>
        </w:rPr>
        <w:t xml:space="preserve"> suivie de Ségou</w:t>
      </w:r>
      <w:r>
        <w:rPr>
          <w:rFonts w:ascii="Franklin Gothic Medium Cond" w:hAnsi="Franklin Gothic Medium Cond"/>
          <w:b/>
          <w:sz w:val="24"/>
          <w:szCs w:val="24"/>
        </w:rPr>
        <w:t xml:space="preserve"> avec 11,5%</w:t>
      </w:r>
      <w:r>
        <w:rPr>
          <w:rFonts w:ascii="Franklin Gothic Medium Cond" w:hAnsi="Franklin Gothic Medium Cond"/>
          <w:sz w:val="24"/>
          <w:szCs w:val="24"/>
        </w:rPr>
        <w:t xml:space="preserve"> et le plus faible pourcentage est enregistré à Kayes avec </w:t>
      </w:r>
      <w:r>
        <w:rPr>
          <w:rFonts w:ascii="Franklin Gothic Medium Cond" w:hAnsi="Franklin Gothic Medium Cond"/>
          <w:b/>
          <w:sz w:val="24"/>
          <w:szCs w:val="24"/>
        </w:rPr>
        <w:t>7,5%.</w:t>
      </w:r>
      <w:r>
        <w:rPr>
          <w:rFonts w:ascii="Franklin Gothic Medium Cond" w:hAnsi="Franklin Gothic Medium Cond"/>
          <w:sz w:val="24"/>
          <w:szCs w:val="24"/>
        </w:rPr>
        <w:t xml:space="preserve">    </w:t>
      </w:r>
    </w:p>
    <w:p w:rsidR="00C140A3" w:rsidRDefault="00C140A3">
      <w:pPr>
        <w:jc w:val="both"/>
        <w:rPr>
          <w:rFonts w:ascii="Franklin Gothic Medium Cond" w:hAnsi="Franklin Gothic Medium Cond"/>
          <w:sz w:val="10"/>
          <w:szCs w:val="10"/>
        </w:rPr>
      </w:pPr>
    </w:p>
    <w:p w:rsidR="00C140A3" w:rsidRDefault="003C0927">
      <w:pPr>
        <w:pStyle w:val="Titre3"/>
        <w:numPr>
          <w:ilvl w:val="2"/>
          <w:numId w:val="1"/>
        </w:numPr>
      </w:pPr>
      <w:r>
        <w:t xml:space="preserve"> </w:t>
      </w:r>
      <w:bookmarkStart w:id="61" w:name="_Toc125644106"/>
      <w:r>
        <w:t>Scolarisation</w:t>
      </w:r>
      <w:bookmarkEnd w:id="61"/>
    </w:p>
    <w:p w:rsidR="00C140A3" w:rsidRDefault="003C0927">
      <w:pPr>
        <w:autoSpaceDE w:val="0"/>
        <w:autoSpaceDN w:val="0"/>
        <w:adjustRightInd w:val="0"/>
        <w:spacing w:after="0" w:line="400" w:lineRule="atLeast"/>
        <w:jc w:val="both"/>
        <w:rPr>
          <w:rFonts w:ascii="Franklin Gothic Medium Cond" w:hAnsi="Franklin Gothic Medium Cond" w:cs="Times New Roman"/>
          <w:sz w:val="24"/>
          <w:szCs w:val="24"/>
        </w:rPr>
      </w:pPr>
      <w:r>
        <w:rPr>
          <w:rFonts w:ascii="Franklin Gothic Medium Cond" w:hAnsi="Franklin Gothic Medium Cond" w:cs="Times New Roman"/>
          <w:sz w:val="24"/>
          <w:szCs w:val="24"/>
        </w:rPr>
        <w:t>L’on retient du tab</w:t>
      </w:r>
      <w:r>
        <w:rPr>
          <w:rFonts w:ascii="Franklin Gothic Medium Cond" w:hAnsi="Franklin Gothic Medium Cond" w:cs="Times New Roman"/>
          <w:sz w:val="24"/>
          <w:szCs w:val="24"/>
        </w:rPr>
        <w:t xml:space="preserve">leau ci-dessous que </w:t>
      </w:r>
      <w:r>
        <w:rPr>
          <w:rFonts w:ascii="Franklin Gothic Medium Cond" w:hAnsi="Franklin Gothic Medium Cond" w:cs="Times New Roman"/>
          <w:b/>
          <w:bCs/>
          <w:sz w:val="24"/>
          <w:szCs w:val="24"/>
        </w:rPr>
        <w:t>57,29%</w:t>
      </w:r>
      <w:r>
        <w:rPr>
          <w:rFonts w:ascii="Franklin Gothic Medium Cond" w:hAnsi="Franklin Gothic Medium Cond" w:cs="Times New Roman"/>
          <w:sz w:val="24"/>
          <w:szCs w:val="24"/>
        </w:rPr>
        <w:t xml:space="preserve"> des CEF sont scolarisés contre </w:t>
      </w:r>
      <w:r>
        <w:rPr>
          <w:rFonts w:ascii="Franklin Gothic Medium Cond" w:hAnsi="Franklin Gothic Medium Cond" w:cs="Times New Roman"/>
          <w:b/>
          <w:bCs/>
          <w:sz w:val="24"/>
          <w:szCs w:val="24"/>
        </w:rPr>
        <w:t>42,71%</w:t>
      </w:r>
      <w:r>
        <w:rPr>
          <w:rFonts w:ascii="Franklin Gothic Medium Cond" w:hAnsi="Franklin Gothic Medium Cond" w:cs="Times New Roman"/>
          <w:sz w:val="24"/>
          <w:szCs w:val="24"/>
        </w:rPr>
        <w:t xml:space="preserve"> non scolarisés. Toutefois, cette embellie est douchée à Sikasso, où le nombre des non scolarisés dépasse celui des scolarisés, soit </w:t>
      </w:r>
      <w:r>
        <w:rPr>
          <w:rFonts w:ascii="Franklin Gothic Medium Cond" w:hAnsi="Franklin Gothic Medium Cond" w:cs="Times New Roman"/>
          <w:b/>
          <w:bCs/>
          <w:sz w:val="24"/>
          <w:szCs w:val="24"/>
        </w:rPr>
        <w:t>12,15%</w:t>
      </w:r>
      <w:r>
        <w:rPr>
          <w:rFonts w:ascii="Franklin Gothic Medium Cond" w:hAnsi="Franklin Gothic Medium Cond" w:cs="Times New Roman"/>
          <w:sz w:val="24"/>
          <w:szCs w:val="24"/>
        </w:rPr>
        <w:t xml:space="preserve"> contre </w:t>
      </w:r>
      <w:r>
        <w:rPr>
          <w:rFonts w:ascii="Franklin Gothic Medium Cond" w:hAnsi="Franklin Gothic Medium Cond" w:cs="Times New Roman"/>
          <w:b/>
          <w:bCs/>
          <w:sz w:val="24"/>
          <w:szCs w:val="24"/>
        </w:rPr>
        <w:t>8,70%</w:t>
      </w:r>
      <w:r>
        <w:rPr>
          <w:rFonts w:ascii="Franklin Gothic Medium Cond" w:hAnsi="Franklin Gothic Medium Cond" w:cs="Times New Roman"/>
          <w:sz w:val="24"/>
          <w:szCs w:val="24"/>
        </w:rPr>
        <w:t xml:space="preserve">. En termes de scolarisation des CEF, Kayes se positionne en tête avec </w:t>
      </w:r>
      <w:r>
        <w:rPr>
          <w:rFonts w:ascii="Franklin Gothic Medium Cond" w:hAnsi="Franklin Gothic Medium Cond" w:cs="Times New Roman"/>
          <w:b/>
          <w:bCs/>
          <w:sz w:val="24"/>
          <w:szCs w:val="24"/>
        </w:rPr>
        <w:lastRenderedPageBreak/>
        <w:t>14,71%,</w:t>
      </w:r>
      <w:r>
        <w:rPr>
          <w:rFonts w:ascii="Franklin Gothic Medium Cond" w:hAnsi="Franklin Gothic Medium Cond" w:cs="Times New Roman"/>
          <w:sz w:val="24"/>
          <w:szCs w:val="24"/>
        </w:rPr>
        <w:t xml:space="preserve"> suivie de Mopti avec </w:t>
      </w:r>
      <w:r>
        <w:rPr>
          <w:rFonts w:ascii="Franklin Gothic Medium Cond" w:hAnsi="Franklin Gothic Medium Cond" w:cs="Times New Roman"/>
          <w:b/>
          <w:bCs/>
          <w:sz w:val="24"/>
          <w:szCs w:val="24"/>
        </w:rPr>
        <w:t>12,7</w:t>
      </w:r>
      <w:r>
        <w:rPr>
          <w:rFonts w:ascii="Franklin Gothic Medium Cond" w:hAnsi="Franklin Gothic Medium Cond" w:cs="Times New Roman"/>
          <w:b/>
          <w:bCs/>
          <w:sz w:val="24"/>
          <w:szCs w:val="24"/>
        </w:rPr>
        <w:t>9%,</w:t>
      </w:r>
      <w:r>
        <w:rPr>
          <w:rFonts w:ascii="Franklin Gothic Medium Cond" w:hAnsi="Franklin Gothic Medium Cond" w:cs="Times New Roman"/>
          <w:sz w:val="24"/>
          <w:szCs w:val="24"/>
        </w:rPr>
        <w:t xml:space="preserve"> de Ségou avec </w:t>
      </w:r>
      <w:r>
        <w:rPr>
          <w:rFonts w:ascii="Franklin Gothic Medium Cond" w:hAnsi="Franklin Gothic Medium Cond" w:cs="Times New Roman"/>
          <w:b/>
          <w:bCs/>
          <w:sz w:val="24"/>
          <w:szCs w:val="24"/>
        </w:rPr>
        <w:t>11,13%,</w:t>
      </w:r>
      <w:r>
        <w:rPr>
          <w:rFonts w:ascii="Franklin Gothic Medium Cond" w:hAnsi="Franklin Gothic Medium Cond" w:cs="Times New Roman"/>
          <w:sz w:val="24"/>
          <w:szCs w:val="24"/>
        </w:rPr>
        <w:t xml:space="preserve"> de Koulikoro et Sikasso avec respectivement 9,97% et 8,70%. </w:t>
      </w:r>
    </w:p>
    <w:p w:rsidR="00C140A3" w:rsidRDefault="003C0927">
      <w:pPr>
        <w:pStyle w:val="Lgende"/>
        <w:keepNext/>
        <w:jc w:val="center"/>
        <w:rPr>
          <w:sz w:val="22"/>
          <w:szCs w:val="22"/>
        </w:rPr>
      </w:pPr>
      <w:bookmarkStart w:id="62" w:name="_Toc125643341"/>
      <w:r>
        <w:rPr>
          <w:sz w:val="22"/>
          <w:szCs w:val="22"/>
          <w:u w:val="single"/>
        </w:rPr>
        <w:t xml:space="preserve">Tableau </w:t>
      </w:r>
      <w:r>
        <w:rPr>
          <w:sz w:val="22"/>
          <w:szCs w:val="22"/>
          <w:u w:val="single"/>
        </w:rPr>
        <w:fldChar w:fldCharType="begin"/>
      </w:r>
      <w:r>
        <w:rPr>
          <w:sz w:val="22"/>
          <w:szCs w:val="22"/>
          <w:u w:val="single"/>
        </w:rPr>
        <w:instrText xml:space="preserve"> SEQ Tableau \* ARABIC </w:instrText>
      </w:r>
      <w:r>
        <w:rPr>
          <w:sz w:val="22"/>
          <w:szCs w:val="22"/>
          <w:u w:val="single"/>
        </w:rPr>
        <w:fldChar w:fldCharType="separate"/>
      </w:r>
      <w:r>
        <w:rPr>
          <w:sz w:val="22"/>
          <w:szCs w:val="22"/>
          <w:u w:val="single"/>
        </w:rPr>
        <w:t>4</w:t>
      </w:r>
      <w:r>
        <w:rPr>
          <w:sz w:val="22"/>
          <w:szCs w:val="22"/>
          <w:u w:val="single"/>
        </w:rPr>
        <w:fldChar w:fldCharType="end"/>
      </w:r>
      <w:r>
        <w:rPr>
          <w:sz w:val="22"/>
          <w:szCs w:val="22"/>
          <w:u w:val="single"/>
        </w:rPr>
        <w:t>:</w:t>
      </w:r>
      <w:r>
        <w:rPr>
          <w:sz w:val="22"/>
          <w:szCs w:val="22"/>
        </w:rPr>
        <w:t xml:space="preserve"> Répartition de la scolarisation des CEF par région</w:t>
      </w:r>
      <w:bookmarkEnd w:id="62"/>
    </w:p>
    <w:tbl>
      <w:tblPr>
        <w:tblW w:w="9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10"/>
        <w:gridCol w:w="1272"/>
        <w:gridCol w:w="1273"/>
        <w:gridCol w:w="1273"/>
        <w:gridCol w:w="1273"/>
        <w:gridCol w:w="1273"/>
        <w:gridCol w:w="1296"/>
      </w:tblGrid>
      <w:tr w:rsidR="00C140A3">
        <w:trPr>
          <w:cantSplit/>
          <w:trHeight w:val="299"/>
        </w:trPr>
        <w:tc>
          <w:tcPr>
            <w:tcW w:w="1710" w:type="dxa"/>
            <w:vMerge w:val="restart"/>
            <w:tcBorders>
              <w:top w:val="single" w:sz="16" w:space="0" w:color="000000"/>
              <w:left w:val="single" w:sz="16" w:space="0" w:color="000000"/>
              <w:bottom w:val="nil"/>
              <w:right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lang w:val="en-US"/>
              </w:rPr>
            </w:pPr>
            <w:proofErr w:type="spellStart"/>
            <w:r>
              <w:rPr>
                <w:rFonts w:ascii="Franklin Gothic Medium Cond" w:hAnsi="Franklin Gothic Medium Cond" w:cs="Arial"/>
                <w:sz w:val="24"/>
                <w:szCs w:val="24"/>
                <w:lang w:val="en-US"/>
              </w:rPr>
              <w:t>Région</w:t>
            </w:r>
            <w:proofErr w:type="spellEnd"/>
          </w:p>
        </w:tc>
        <w:tc>
          <w:tcPr>
            <w:tcW w:w="2545" w:type="dxa"/>
            <w:gridSpan w:val="2"/>
            <w:tcBorders>
              <w:top w:val="single" w:sz="16" w:space="0" w:color="000000"/>
              <w:left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proofErr w:type="spellStart"/>
            <w:r>
              <w:rPr>
                <w:rFonts w:ascii="Franklin Gothic Medium Cond" w:hAnsi="Franklin Gothic Medium Cond" w:cs="Arial"/>
                <w:sz w:val="24"/>
                <w:szCs w:val="24"/>
                <w:lang w:val="en-US"/>
              </w:rPr>
              <w:t>Oui</w:t>
            </w:r>
            <w:proofErr w:type="spellEnd"/>
          </w:p>
        </w:tc>
        <w:tc>
          <w:tcPr>
            <w:tcW w:w="2546" w:type="dxa"/>
            <w:gridSpan w:val="2"/>
            <w:tcBorders>
              <w:top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r>
              <w:rPr>
                <w:rFonts w:ascii="Franklin Gothic Medium Cond" w:hAnsi="Franklin Gothic Medium Cond" w:cs="Arial"/>
                <w:sz w:val="24"/>
                <w:szCs w:val="24"/>
                <w:lang w:val="en-US"/>
              </w:rPr>
              <w:t>Non</w:t>
            </w:r>
          </w:p>
        </w:tc>
        <w:tc>
          <w:tcPr>
            <w:tcW w:w="2569" w:type="dxa"/>
            <w:gridSpan w:val="2"/>
            <w:tcBorders>
              <w:top w:val="single" w:sz="16" w:space="0" w:color="000000"/>
              <w:right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r>
              <w:rPr>
                <w:rFonts w:ascii="Franklin Gothic Medium Cond" w:hAnsi="Franklin Gothic Medium Cond" w:cs="Arial"/>
                <w:sz w:val="24"/>
                <w:szCs w:val="24"/>
                <w:lang w:val="en-US"/>
              </w:rPr>
              <w:t>Total</w:t>
            </w:r>
          </w:p>
        </w:tc>
      </w:tr>
      <w:tr w:rsidR="00C140A3">
        <w:trPr>
          <w:cantSplit/>
          <w:trHeight w:val="134"/>
        </w:trPr>
        <w:tc>
          <w:tcPr>
            <w:tcW w:w="1710" w:type="dxa"/>
            <w:vMerge/>
            <w:tcBorders>
              <w:top w:val="single" w:sz="16" w:space="0" w:color="000000"/>
              <w:left w:val="single" w:sz="16" w:space="0" w:color="000000"/>
              <w:bottom w:val="nil"/>
              <w:right w:val="single" w:sz="16" w:space="0" w:color="000000"/>
            </w:tcBorders>
            <w:shd w:val="clear" w:color="auto" w:fill="FFFFFF"/>
            <w:vAlign w:val="bottom"/>
          </w:tcPr>
          <w:p w:rsidR="00C140A3" w:rsidRDefault="00C140A3">
            <w:pPr>
              <w:autoSpaceDE w:val="0"/>
              <w:autoSpaceDN w:val="0"/>
              <w:adjustRightInd w:val="0"/>
              <w:spacing w:after="0" w:line="240" w:lineRule="auto"/>
              <w:rPr>
                <w:rFonts w:ascii="Franklin Gothic Medium Cond" w:hAnsi="Franklin Gothic Medium Cond" w:cs="Arial"/>
                <w:sz w:val="24"/>
                <w:szCs w:val="24"/>
                <w:lang w:val="en-US"/>
              </w:rPr>
            </w:pPr>
          </w:p>
        </w:tc>
        <w:tc>
          <w:tcPr>
            <w:tcW w:w="1272" w:type="dxa"/>
            <w:tcBorders>
              <w:left w:val="single" w:sz="16" w:space="0" w:color="000000"/>
              <w:bottom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proofErr w:type="spellStart"/>
            <w:r>
              <w:rPr>
                <w:rFonts w:ascii="Franklin Gothic Medium Cond" w:hAnsi="Franklin Gothic Medium Cond" w:cs="Arial"/>
                <w:sz w:val="24"/>
                <w:szCs w:val="24"/>
                <w:lang w:val="en-US"/>
              </w:rPr>
              <w:t>Nombre</w:t>
            </w:r>
            <w:proofErr w:type="spellEnd"/>
          </w:p>
        </w:tc>
        <w:tc>
          <w:tcPr>
            <w:tcW w:w="1273" w:type="dxa"/>
            <w:tcBorders>
              <w:bottom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r>
              <w:rPr>
                <w:rFonts w:ascii="Franklin Gothic Medium Cond" w:hAnsi="Franklin Gothic Medium Cond" w:cs="Arial"/>
                <w:sz w:val="24"/>
                <w:szCs w:val="24"/>
                <w:lang w:val="en-US"/>
              </w:rPr>
              <w:t>%</w:t>
            </w:r>
          </w:p>
        </w:tc>
        <w:tc>
          <w:tcPr>
            <w:tcW w:w="1273" w:type="dxa"/>
            <w:tcBorders>
              <w:bottom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proofErr w:type="spellStart"/>
            <w:r>
              <w:rPr>
                <w:rFonts w:ascii="Franklin Gothic Medium Cond" w:hAnsi="Franklin Gothic Medium Cond" w:cs="Arial"/>
                <w:sz w:val="24"/>
                <w:szCs w:val="24"/>
                <w:lang w:val="en-US"/>
              </w:rPr>
              <w:t>Nombre</w:t>
            </w:r>
            <w:proofErr w:type="spellEnd"/>
          </w:p>
        </w:tc>
        <w:tc>
          <w:tcPr>
            <w:tcW w:w="1273" w:type="dxa"/>
            <w:tcBorders>
              <w:bottom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r>
              <w:rPr>
                <w:rFonts w:ascii="Franklin Gothic Medium Cond" w:hAnsi="Franklin Gothic Medium Cond" w:cs="Arial"/>
                <w:sz w:val="24"/>
                <w:szCs w:val="24"/>
                <w:lang w:val="en-US"/>
              </w:rPr>
              <w:t>%</w:t>
            </w:r>
          </w:p>
        </w:tc>
        <w:tc>
          <w:tcPr>
            <w:tcW w:w="1273" w:type="dxa"/>
            <w:tcBorders>
              <w:bottom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proofErr w:type="spellStart"/>
            <w:r>
              <w:rPr>
                <w:rFonts w:ascii="Franklin Gothic Medium Cond" w:hAnsi="Franklin Gothic Medium Cond" w:cs="Arial"/>
                <w:sz w:val="24"/>
                <w:szCs w:val="24"/>
                <w:lang w:val="en-US"/>
              </w:rPr>
              <w:t>Nombre</w:t>
            </w:r>
            <w:proofErr w:type="spellEnd"/>
          </w:p>
        </w:tc>
        <w:tc>
          <w:tcPr>
            <w:tcW w:w="1296" w:type="dxa"/>
            <w:tcBorders>
              <w:bottom w:val="single" w:sz="16" w:space="0" w:color="000000"/>
              <w:right w:val="single" w:sz="16" w:space="0" w:color="000000"/>
            </w:tcBorders>
            <w:shd w:val="clear" w:color="auto" w:fill="D9D9D9" w:themeFill="background1" w:themeFillShade="D9"/>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sz w:val="24"/>
                <w:szCs w:val="24"/>
                <w:lang w:val="en-US"/>
              </w:rPr>
            </w:pPr>
            <w:r>
              <w:rPr>
                <w:rFonts w:ascii="Franklin Gothic Medium Cond" w:hAnsi="Franklin Gothic Medium Cond" w:cs="Arial"/>
                <w:sz w:val="24"/>
                <w:szCs w:val="24"/>
                <w:lang w:val="en-US"/>
              </w:rPr>
              <w:t>%</w:t>
            </w:r>
          </w:p>
        </w:tc>
      </w:tr>
      <w:tr w:rsidR="00C140A3">
        <w:trPr>
          <w:cantSplit/>
          <w:trHeight w:val="299"/>
        </w:trPr>
        <w:tc>
          <w:tcPr>
            <w:tcW w:w="1710" w:type="dxa"/>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lang w:val="en-US"/>
              </w:rPr>
            </w:pPr>
            <w:r>
              <w:rPr>
                <w:rFonts w:ascii="Franklin Gothic Medium Cond" w:hAnsi="Franklin Gothic Medium Cond" w:cs="Arial"/>
                <w:sz w:val="24"/>
                <w:szCs w:val="24"/>
                <w:lang w:val="en-US"/>
              </w:rPr>
              <w:t>KAYES</w:t>
            </w:r>
          </w:p>
        </w:tc>
        <w:tc>
          <w:tcPr>
            <w:tcW w:w="1272" w:type="dxa"/>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115</w:t>
            </w:r>
          </w:p>
        </w:tc>
        <w:tc>
          <w:tcPr>
            <w:tcW w:w="1273"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14,71%</w:t>
            </w:r>
          </w:p>
        </w:tc>
        <w:tc>
          <w:tcPr>
            <w:tcW w:w="1273"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48</w:t>
            </w:r>
          </w:p>
        </w:tc>
        <w:tc>
          <w:tcPr>
            <w:tcW w:w="1273"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6,14%</w:t>
            </w:r>
          </w:p>
        </w:tc>
        <w:tc>
          <w:tcPr>
            <w:tcW w:w="1273"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163</w:t>
            </w:r>
          </w:p>
        </w:tc>
        <w:tc>
          <w:tcPr>
            <w:tcW w:w="1296" w:type="dxa"/>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20,84%</w:t>
            </w:r>
          </w:p>
        </w:tc>
      </w:tr>
      <w:tr w:rsidR="00C140A3">
        <w:trPr>
          <w:cantSplit/>
          <w:trHeight w:val="299"/>
        </w:trPr>
        <w:tc>
          <w:tcPr>
            <w:tcW w:w="171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lang w:val="en-US"/>
              </w:rPr>
            </w:pPr>
            <w:r>
              <w:rPr>
                <w:rFonts w:ascii="Franklin Gothic Medium Cond" w:hAnsi="Franklin Gothic Medium Cond" w:cs="Arial"/>
                <w:sz w:val="24"/>
                <w:szCs w:val="24"/>
                <w:lang w:val="en-US"/>
              </w:rPr>
              <w:t>KOULIKORO</w:t>
            </w:r>
          </w:p>
        </w:tc>
        <w:tc>
          <w:tcPr>
            <w:tcW w:w="1272"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78</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9,97%</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65</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8,31%</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143</w:t>
            </w:r>
          </w:p>
        </w:tc>
        <w:tc>
          <w:tcPr>
            <w:tcW w:w="1296"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18,29%</w:t>
            </w:r>
          </w:p>
        </w:tc>
      </w:tr>
      <w:tr w:rsidR="00C140A3">
        <w:trPr>
          <w:cantSplit/>
          <w:trHeight w:val="299"/>
        </w:trPr>
        <w:tc>
          <w:tcPr>
            <w:tcW w:w="171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lang w:val="en-US"/>
              </w:rPr>
            </w:pPr>
            <w:r>
              <w:rPr>
                <w:rFonts w:ascii="Franklin Gothic Medium Cond" w:hAnsi="Franklin Gothic Medium Cond" w:cs="Arial"/>
                <w:sz w:val="24"/>
                <w:szCs w:val="24"/>
                <w:lang w:val="en-US"/>
              </w:rPr>
              <w:t>SIKASSO</w:t>
            </w:r>
          </w:p>
        </w:tc>
        <w:tc>
          <w:tcPr>
            <w:tcW w:w="1272"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68</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8,70%</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95</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12,15%</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163</w:t>
            </w:r>
          </w:p>
        </w:tc>
        <w:tc>
          <w:tcPr>
            <w:tcW w:w="1296"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20,84%</w:t>
            </w:r>
          </w:p>
        </w:tc>
      </w:tr>
      <w:tr w:rsidR="00C140A3">
        <w:trPr>
          <w:cantSplit/>
          <w:trHeight w:val="299"/>
        </w:trPr>
        <w:tc>
          <w:tcPr>
            <w:tcW w:w="171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lang w:val="en-US"/>
              </w:rPr>
            </w:pPr>
            <w:r>
              <w:rPr>
                <w:rFonts w:ascii="Franklin Gothic Medium Cond" w:hAnsi="Franklin Gothic Medium Cond" w:cs="Arial"/>
                <w:sz w:val="24"/>
                <w:szCs w:val="24"/>
                <w:lang w:val="en-US"/>
              </w:rPr>
              <w:t>SEGOU</w:t>
            </w:r>
          </w:p>
        </w:tc>
        <w:tc>
          <w:tcPr>
            <w:tcW w:w="1272"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87</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11,13%</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56</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7,16%</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143</w:t>
            </w:r>
          </w:p>
        </w:tc>
        <w:tc>
          <w:tcPr>
            <w:tcW w:w="1296"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18,29%</w:t>
            </w:r>
          </w:p>
        </w:tc>
      </w:tr>
      <w:tr w:rsidR="00C140A3">
        <w:trPr>
          <w:cantSplit/>
          <w:trHeight w:val="299"/>
        </w:trPr>
        <w:tc>
          <w:tcPr>
            <w:tcW w:w="171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lang w:val="en-US"/>
              </w:rPr>
            </w:pPr>
            <w:r>
              <w:rPr>
                <w:rFonts w:ascii="Franklin Gothic Medium Cond" w:hAnsi="Franklin Gothic Medium Cond" w:cs="Arial"/>
                <w:sz w:val="24"/>
                <w:szCs w:val="24"/>
                <w:lang w:val="en-US"/>
              </w:rPr>
              <w:t>MOPTI</w:t>
            </w:r>
          </w:p>
        </w:tc>
        <w:tc>
          <w:tcPr>
            <w:tcW w:w="1272"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100</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12,79%</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70</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8,95%</w:t>
            </w:r>
          </w:p>
        </w:tc>
        <w:tc>
          <w:tcPr>
            <w:tcW w:w="1273"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170</w:t>
            </w:r>
          </w:p>
        </w:tc>
        <w:tc>
          <w:tcPr>
            <w:tcW w:w="1296"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21,74%</w:t>
            </w:r>
          </w:p>
        </w:tc>
      </w:tr>
      <w:tr w:rsidR="00C140A3">
        <w:trPr>
          <w:cantSplit/>
          <w:trHeight w:val="299"/>
        </w:trPr>
        <w:tc>
          <w:tcPr>
            <w:tcW w:w="1710" w:type="dxa"/>
            <w:tcBorders>
              <w:top w:val="nil"/>
              <w:left w:val="single" w:sz="16" w:space="0" w:color="000000"/>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lang w:val="en-US"/>
              </w:rPr>
            </w:pPr>
            <w:r>
              <w:rPr>
                <w:rFonts w:ascii="Franklin Gothic Medium Cond" w:hAnsi="Franklin Gothic Medium Cond" w:cs="Arial"/>
                <w:sz w:val="24"/>
                <w:szCs w:val="24"/>
                <w:lang w:val="en-US"/>
              </w:rPr>
              <w:t>Total</w:t>
            </w:r>
          </w:p>
        </w:tc>
        <w:tc>
          <w:tcPr>
            <w:tcW w:w="1272" w:type="dxa"/>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448</w:t>
            </w:r>
          </w:p>
        </w:tc>
        <w:tc>
          <w:tcPr>
            <w:tcW w:w="1273"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57,29%</w:t>
            </w:r>
          </w:p>
        </w:tc>
        <w:tc>
          <w:tcPr>
            <w:tcW w:w="1273"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334</w:t>
            </w:r>
          </w:p>
        </w:tc>
        <w:tc>
          <w:tcPr>
            <w:tcW w:w="1273"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42,71%</w:t>
            </w:r>
          </w:p>
        </w:tc>
        <w:tc>
          <w:tcPr>
            <w:tcW w:w="1273"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782</w:t>
            </w:r>
          </w:p>
        </w:tc>
        <w:tc>
          <w:tcPr>
            <w:tcW w:w="1296" w:type="dxa"/>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sz w:val="24"/>
                <w:szCs w:val="24"/>
                <w:lang w:val="en-US"/>
              </w:rPr>
            </w:pPr>
            <w:r>
              <w:rPr>
                <w:rFonts w:ascii="Franklin Gothic Medium Cond" w:hAnsi="Franklin Gothic Medium Cond" w:cs="Arial"/>
                <w:sz w:val="24"/>
                <w:szCs w:val="24"/>
                <w:lang w:val="en-US"/>
              </w:rPr>
              <w:t>100,00%</w:t>
            </w:r>
          </w:p>
        </w:tc>
      </w:tr>
      <w:tr w:rsidR="00C140A3">
        <w:trPr>
          <w:cantSplit/>
          <w:trHeight w:val="598"/>
        </w:trPr>
        <w:tc>
          <w:tcPr>
            <w:tcW w:w="9370" w:type="dxa"/>
            <w:gridSpan w:val="7"/>
            <w:tcBorders>
              <w:top w:val="nil"/>
              <w:left w:val="nil"/>
              <w:bottom w:val="nil"/>
              <w:right w:val="nil"/>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sz w:val="24"/>
                <w:szCs w:val="24"/>
              </w:rPr>
            </w:pPr>
            <w:r>
              <w:rPr>
                <w:rFonts w:ascii="Franklin Gothic Medium Cond" w:hAnsi="Franklin Gothic Medium Cond" w:cs="Arial"/>
                <w:sz w:val="24"/>
                <w:szCs w:val="24"/>
                <w:u w:val="single"/>
              </w:rPr>
              <w:t>Source CNOP</w:t>
            </w:r>
            <w:r>
              <w:rPr>
                <w:rFonts w:ascii="Franklin Gothic Medium Cond" w:hAnsi="Franklin Gothic Medium Cond" w:cs="Arial"/>
                <w:sz w:val="24"/>
                <w:szCs w:val="24"/>
              </w:rPr>
              <w:t xml:space="preserve"> : CNOP Enquête 2022 auprès des EF</w:t>
            </w:r>
          </w:p>
          <w:p w:rsidR="00C140A3" w:rsidRDefault="00C140A3">
            <w:pPr>
              <w:autoSpaceDE w:val="0"/>
              <w:autoSpaceDN w:val="0"/>
              <w:adjustRightInd w:val="0"/>
              <w:spacing w:after="0" w:line="320" w:lineRule="atLeast"/>
              <w:ind w:left="60" w:right="60"/>
              <w:rPr>
                <w:rFonts w:ascii="Franklin Gothic Medium Cond" w:hAnsi="Franklin Gothic Medium Cond" w:cs="Arial"/>
                <w:sz w:val="24"/>
                <w:szCs w:val="24"/>
              </w:rPr>
            </w:pPr>
          </w:p>
        </w:tc>
      </w:tr>
    </w:tbl>
    <w:p w:rsidR="00C140A3" w:rsidRDefault="00C140A3">
      <w:pPr>
        <w:autoSpaceDE w:val="0"/>
        <w:autoSpaceDN w:val="0"/>
        <w:adjustRightInd w:val="0"/>
        <w:spacing w:after="0" w:line="240" w:lineRule="auto"/>
        <w:rPr>
          <w:rFonts w:ascii="Franklin Gothic Medium Cond" w:hAnsi="Franklin Gothic Medium Cond" w:cs="Times New Roman"/>
          <w:sz w:val="24"/>
          <w:szCs w:val="24"/>
        </w:rPr>
      </w:pPr>
    </w:p>
    <w:p w:rsidR="00C140A3" w:rsidRDefault="003C0927">
      <w:pPr>
        <w:pStyle w:val="Lgende"/>
        <w:keepNext/>
        <w:jc w:val="center"/>
        <w:rPr>
          <w:sz w:val="22"/>
          <w:szCs w:val="22"/>
        </w:rPr>
      </w:pPr>
      <w:bookmarkStart w:id="63" w:name="_Toc125643342"/>
      <w:r>
        <w:rPr>
          <w:sz w:val="22"/>
          <w:szCs w:val="22"/>
          <w:u w:val="single"/>
        </w:rPr>
        <w:t xml:space="preserve">Tableau </w:t>
      </w:r>
      <w:r>
        <w:rPr>
          <w:sz w:val="22"/>
          <w:szCs w:val="22"/>
          <w:u w:val="single"/>
        </w:rPr>
        <w:fldChar w:fldCharType="begin"/>
      </w:r>
      <w:r>
        <w:rPr>
          <w:sz w:val="22"/>
          <w:szCs w:val="22"/>
          <w:u w:val="single"/>
        </w:rPr>
        <w:instrText xml:space="preserve"> SEQ Tableau \* ARABIC </w:instrText>
      </w:r>
      <w:r>
        <w:rPr>
          <w:sz w:val="22"/>
          <w:szCs w:val="22"/>
          <w:u w:val="single"/>
        </w:rPr>
        <w:fldChar w:fldCharType="separate"/>
      </w:r>
      <w:r>
        <w:rPr>
          <w:sz w:val="22"/>
          <w:szCs w:val="22"/>
          <w:u w:val="single"/>
        </w:rPr>
        <w:t>5</w:t>
      </w:r>
      <w:r>
        <w:rPr>
          <w:sz w:val="22"/>
          <w:szCs w:val="22"/>
          <w:u w:val="single"/>
        </w:rPr>
        <w:fldChar w:fldCharType="end"/>
      </w:r>
      <w:r>
        <w:rPr>
          <w:sz w:val="22"/>
          <w:szCs w:val="22"/>
        </w:rPr>
        <w:t>: Répartition du niveau de scolarité des CEF par région</w:t>
      </w:r>
      <w:bookmarkEnd w:id="63"/>
    </w:p>
    <w:tbl>
      <w:tblPr>
        <w:tblW w:w="5554" w:type="pct"/>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20"/>
        <w:gridCol w:w="991"/>
        <w:gridCol w:w="993"/>
        <w:gridCol w:w="851"/>
        <w:gridCol w:w="993"/>
        <w:gridCol w:w="863"/>
        <w:gridCol w:w="851"/>
        <w:gridCol w:w="846"/>
        <w:gridCol w:w="710"/>
        <w:gridCol w:w="851"/>
        <w:gridCol w:w="979"/>
      </w:tblGrid>
      <w:tr w:rsidR="00C140A3">
        <w:trPr>
          <w:cantSplit/>
        </w:trPr>
        <w:tc>
          <w:tcPr>
            <w:tcW w:w="686" w:type="pct"/>
            <w:vMerge w:val="restart"/>
            <w:tcBorders>
              <w:top w:val="single" w:sz="16" w:space="0" w:color="000000"/>
              <w:left w:val="single" w:sz="16" w:space="0" w:color="000000"/>
              <w:bottom w:val="nil"/>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959" w:type="pct"/>
            <w:gridSpan w:val="2"/>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1er cycle</w:t>
            </w:r>
          </w:p>
        </w:tc>
        <w:tc>
          <w:tcPr>
            <w:tcW w:w="891"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Second cycle</w:t>
            </w:r>
          </w:p>
        </w:tc>
        <w:tc>
          <w:tcPr>
            <w:tcW w:w="828"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Secondaire</w:t>
            </w:r>
          </w:p>
        </w:tc>
        <w:tc>
          <w:tcPr>
            <w:tcW w:w="752"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Supérieur</w:t>
            </w:r>
          </w:p>
        </w:tc>
        <w:tc>
          <w:tcPr>
            <w:tcW w:w="885" w:type="pct"/>
            <w:gridSpan w:val="2"/>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Pr>
        <w:tc>
          <w:tcPr>
            <w:tcW w:w="686" w:type="pct"/>
            <w:vMerge/>
            <w:tcBorders>
              <w:top w:val="single" w:sz="16" w:space="0" w:color="000000"/>
              <w:left w:val="single" w:sz="16" w:space="0" w:color="000000"/>
              <w:bottom w:val="nil"/>
              <w:right w:val="single" w:sz="16" w:space="0" w:color="000000"/>
            </w:tcBorders>
            <w:shd w:val="clear" w:color="auto" w:fill="FFFFFF"/>
            <w:vAlign w:val="bottom"/>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479" w:type="pct"/>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8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11"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79"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17"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11"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09"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343"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11"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74" w:type="pct"/>
            <w:tcBorders>
              <w:bottom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trPr>
        <w:tc>
          <w:tcPr>
            <w:tcW w:w="686" w:type="pct"/>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479" w:type="pct"/>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57</w:t>
            </w:r>
          </w:p>
        </w:tc>
        <w:tc>
          <w:tcPr>
            <w:tcW w:w="48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12,72%</w:t>
            </w:r>
          </w:p>
        </w:tc>
        <w:tc>
          <w:tcPr>
            <w:tcW w:w="411"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29</w:t>
            </w:r>
          </w:p>
        </w:tc>
        <w:tc>
          <w:tcPr>
            <w:tcW w:w="479"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6,47%</w:t>
            </w:r>
          </w:p>
        </w:tc>
        <w:tc>
          <w:tcPr>
            <w:tcW w:w="417"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22</w:t>
            </w:r>
          </w:p>
        </w:tc>
        <w:tc>
          <w:tcPr>
            <w:tcW w:w="411"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4,91%</w:t>
            </w:r>
          </w:p>
        </w:tc>
        <w:tc>
          <w:tcPr>
            <w:tcW w:w="409"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w:t>
            </w:r>
          </w:p>
        </w:tc>
        <w:tc>
          <w:tcPr>
            <w:tcW w:w="343"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1,56%</w:t>
            </w:r>
          </w:p>
        </w:tc>
        <w:tc>
          <w:tcPr>
            <w:tcW w:w="411"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115</w:t>
            </w:r>
          </w:p>
        </w:tc>
        <w:tc>
          <w:tcPr>
            <w:tcW w:w="474" w:type="pct"/>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25,67%</w:t>
            </w:r>
          </w:p>
        </w:tc>
      </w:tr>
      <w:tr w:rsidR="00C140A3">
        <w:trPr>
          <w:cantSplit/>
        </w:trPr>
        <w:tc>
          <w:tcPr>
            <w:tcW w:w="686"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479"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w:t>
            </w:r>
          </w:p>
        </w:tc>
        <w:tc>
          <w:tcPr>
            <w:tcW w:w="48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11,38%</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w:t>
            </w:r>
          </w:p>
        </w:tc>
        <w:tc>
          <w:tcPr>
            <w:tcW w:w="47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4,69%</w:t>
            </w:r>
          </w:p>
        </w:tc>
        <w:tc>
          <w:tcPr>
            <w:tcW w:w="41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1,12%</w:t>
            </w:r>
          </w:p>
        </w:tc>
        <w:tc>
          <w:tcPr>
            <w:tcW w:w="40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3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0,22%</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w:t>
            </w:r>
          </w:p>
        </w:tc>
        <w:tc>
          <w:tcPr>
            <w:tcW w:w="474"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17,41%</w:t>
            </w:r>
          </w:p>
        </w:tc>
      </w:tr>
      <w:tr w:rsidR="00C140A3">
        <w:trPr>
          <w:cantSplit/>
        </w:trPr>
        <w:tc>
          <w:tcPr>
            <w:tcW w:w="686"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479"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44</w:t>
            </w:r>
          </w:p>
        </w:tc>
        <w:tc>
          <w:tcPr>
            <w:tcW w:w="48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9,82%</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w:t>
            </w:r>
          </w:p>
        </w:tc>
        <w:tc>
          <w:tcPr>
            <w:tcW w:w="47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3,57%</w:t>
            </w:r>
          </w:p>
        </w:tc>
        <w:tc>
          <w:tcPr>
            <w:tcW w:w="41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1,34%</w:t>
            </w:r>
          </w:p>
        </w:tc>
        <w:tc>
          <w:tcPr>
            <w:tcW w:w="40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0,45%</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68</w:t>
            </w:r>
          </w:p>
        </w:tc>
        <w:tc>
          <w:tcPr>
            <w:tcW w:w="474"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15,18%</w:t>
            </w:r>
          </w:p>
        </w:tc>
      </w:tr>
      <w:tr w:rsidR="00C140A3">
        <w:trPr>
          <w:cantSplit/>
        </w:trPr>
        <w:tc>
          <w:tcPr>
            <w:tcW w:w="686"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479"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63</w:t>
            </w:r>
          </w:p>
        </w:tc>
        <w:tc>
          <w:tcPr>
            <w:tcW w:w="48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14,06%</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w:t>
            </w:r>
          </w:p>
        </w:tc>
        <w:tc>
          <w:tcPr>
            <w:tcW w:w="47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3,79%</w:t>
            </w:r>
          </w:p>
        </w:tc>
        <w:tc>
          <w:tcPr>
            <w:tcW w:w="41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0,67%</w:t>
            </w:r>
          </w:p>
        </w:tc>
        <w:tc>
          <w:tcPr>
            <w:tcW w:w="40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w:t>
            </w:r>
          </w:p>
        </w:tc>
        <w:tc>
          <w:tcPr>
            <w:tcW w:w="3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0,89%</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87</w:t>
            </w:r>
          </w:p>
        </w:tc>
        <w:tc>
          <w:tcPr>
            <w:tcW w:w="474"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19,42%</w:t>
            </w:r>
          </w:p>
        </w:tc>
      </w:tr>
      <w:tr w:rsidR="00C140A3">
        <w:trPr>
          <w:cantSplit/>
        </w:trPr>
        <w:tc>
          <w:tcPr>
            <w:tcW w:w="686"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479"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53</w:t>
            </w:r>
          </w:p>
        </w:tc>
        <w:tc>
          <w:tcPr>
            <w:tcW w:w="48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11,83%</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26</w:t>
            </w:r>
          </w:p>
        </w:tc>
        <w:tc>
          <w:tcPr>
            <w:tcW w:w="47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5,80%</w:t>
            </w:r>
          </w:p>
        </w:tc>
        <w:tc>
          <w:tcPr>
            <w:tcW w:w="41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2,68%</w:t>
            </w:r>
          </w:p>
        </w:tc>
        <w:tc>
          <w:tcPr>
            <w:tcW w:w="40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w:t>
            </w:r>
          </w:p>
        </w:tc>
        <w:tc>
          <w:tcPr>
            <w:tcW w:w="3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2,01%</w:t>
            </w:r>
          </w:p>
        </w:tc>
        <w:tc>
          <w:tcPr>
            <w:tcW w:w="41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w:t>
            </w:r>
          </w:p>
        </w:tc>
        <w:tc>
          <w:tcPr>
            <w:tcW w:w="474"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22,32%</w:t>
            </w:r>
          </w:p>
        </w:tc>
      </w:tr>
      <w:tr w:rsidR="00C140A3">
        <w:trPr>
          <w:cantSplit/>
        </w:trPr>
        <w:tc>
          <w:tcPr>
            <w:tcW w:w="686" w:type="pct"/>
            <w:tcBorders>
              <w:top w:val="nil"/>
              <w:left w:val="single" w:sz="16" w:space="0" w:color="000000"/>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Total</w:t>
            </w:r>
          </w:p>
        </w:tc>
        <w:tc>
          <w:tcPr>
            <w:tcW w:w="479" w:type="pct"/>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268</w:t>
            </w:r>
          </w:p>
        </w:tc>
        <w:tc>
          <w:tcPr>
            <w:tcW w:w="48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59,82%</w:t>
            </w:r>
          </w:p>
        </w:tc>
        <w:tc>
          <w:tcPr>
            <w:tcW w:w="411"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109</w:t>
            </w:r>
          </w:p>
        </w:tc>
        <w:tc>
          <w:tcPr>
            <w:tcW w:w="479"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24,33%</w:t>
            </w:r>
          </w:p>
        </w:tc>
        <w:tc>
          <w:tcPr>
            <w:tcW w:w="417"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48</w:t>
            </w:r>
          </w:p>
        </w:tc>
        <w:tc>
          <w:tcPr>
            <w:tcW w:w="411"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10,71%</w:t>
            </w:r>
          </w:p>
        </w:tc>
        <w:tc>
          <w:tcPr>
            <w:tcW w:w="409"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23</w:t>
            </w:r>
          </w:p>
        </w:tc>
        <w:tc>
          <w:tcPr>
            <w:tcW w:w="343"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5,13%</w:t>
            </w:r>
          </w:p>
        </w:tc>
        <w:tc>
          <w:tcPr>
            <w:tcW w:w="411"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448</w:t>
            </w:r>
          </w:p>
        </w:tc>
        <w:tc>
          <w:tcPr>
            <w:tcW w:w="474" w:type="pct"/>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100,00%</w:t>
            </w:r>
          </w:p>
        </w:tc>
      </w:tr>
      <w:tr w:rsidR="00C140A3">
        <w:trPr>
          <w:cantSplit/>
        </w:trPr>
        <w:tc>
          <w:tcPr>
            <w:tcW w:w="5000" w:type="pct"/>
            <w:gridSpan w:val="11"/>
            <w:tcBorders>
              <w:top w:val="nil"/>
              <w:left w:val="nil"/>
              <w:bottom w:val="nil"/>
              <w:right w:val="nil"/>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u w:val="single"/>
              </w:rPr>
              <w:t>Source CNOP</w:t>
            </w:r>
            <w:r>
              <w:rPr>
                <w:rFonts w:ascii="Franklin Gothic Medium Cond" w:hAnsi="Franklin Gothic Medium Cond" w:cs="Arial"/>
                <w:color w:val="000000"/>
                <w:sz w:val="24"/>
                <w:szCs w:val="24"/>
              </w:rPr>
              <w:t xml:space="preserve"> : </w:t>
            </w:r>
            <w:r>
              <w:rPr>
                <w:rFonts w:ascii="Franklin Gothic Medium Cond" w:hAnsi="Franklin Gothic Medium Cond" w:cs="Arial"/>
                <w:sz w:val="24"/>
                <w:szCs w:val="24"/>
              </w:rPr>
              <w:t>CNOP Enquête 2022 auprès des EF</w:t>
            </w:r>
          </w:p>
        </w:tc>
      </w:tr>
    </w:tbl>
    <w:p w:rsidR="00C140A3" w:rsidRDefault="00C140A3">
      <w:pPr>
        <w:autoSpaceDE w:val="0"/>
        <w:autoSpaceDN w:val="0"/>
        <w:adjustRightInd w:val="0"/>
        <w:spacing w:after="0" w:line="400" w:lineRule="atLeast"/>
        <w:jc w:val="both"/>
        <w:rPr>
          <w:rFonts w:ascii="Franklin Gothic Medium Cond" w:hAnsi="Franklin Gothic Medium Cond" w:cs="Times New Roman"/>
          <w:sz w:val="24"/>
          <w:szCs w:val="24"/>
        </w:rPr>
      </w:pPr>
    </w:p>
    <w:p w:rsidR="00C140A3" w:rsidRDefault="003C0927">
      <w:pPr>
        <w:autoSpaceDE w:val="0"/>
        <w:autoSpaceDN w:val="0"/>
        <w:adjustRightInd w:val="0"/>
        <w:spacing w:after="0" w:line="400" w:lineRule="atLeast"/>
        <w:jc w:val="both"/>
        <w:rPr>
          <w:rFonts w:ascii="Franklin Gothic Medium Cond" w:hAnsi="Franklin Gothic Medium Cond" w:cs="Times New Roman"/>
          <w:color w:val="000000"/>
          <w:sz w:val="24"/>
          <w:szCs w:val="24"/>
        </w:rPr>
      </w:pPr>
      <w:r>
        <w:rPr>
          <w:rFonts w:ascii="Franklin Gothic Medium Cond" w:hAnsi="Franklin Gothic Medium Cond" w:cs="Times New Roman"/>
          <w:sz w:val="24"/>
          <w:szCs w:val="24"/>
        </w:rPr>
        <w:t xml:space="preserve">Ce tableau, extrait du précédent, indique que </w:t>
      </w:r>
      <w:r>
        <w:rPr>
          <w:rFonts w:ascii="Franklin Gothic Medium Cond" w:hAnsi="Franklin Gothic Medium Cond" w:cs="Times New Roman"/>
          <w:b/>
          <w:bCs/>
          <w:color w:val="000000"/>
          <w:sz w:val="24"/>
          <w:szCs w:val="24"/>
        </w:rPr>
        <w:t>59,82%</w:t>
      </w:r>
      <w:r>
        <w:rPr>
          <w:rFonts w:ascii="Franklin Gothic Medium Cond" w:hAnsi="Franklin Gothic Medium Cond" w:cs="Times New Roman"/>
          <w:color w:val="000000"/>
          <w:sz w:val="24"/>
          <w:szCs w:val="24"/>
        </w:rPr>
        <w:t xml:space="preserve"> n’ont pas dépassé le 1er cycle comme niveau de scolarité, suivis de </w:t>
      </w:r>
      <w:r>
        <w:rPr>
          <w:rFonts w:ascii="Franklin Gothic Medium Cond" w:hAnsi="Franklin Gothic Medium Cond" w:cs="Times New Roman"/>
          <w:b/>
          <w:bCs/>
          <w:color w:val="000000"/>
          <w:sz w:val="24"/>
          <w:szCs w:val="24"/>
        </w:rPr>
        <w:t>24,33%</w:t>
      </w:r>
      <w:r>
        <w:rPr>
          <w:rFonts w:ascii="Franklin Gothic Medium Cond" w:hAnsi="Franklin Gothic Medium Cond" w:cs="Times New Roman"/>
          <w:color w:val="000000"/>
          <w:sz w:val="24"/>
          <w:szCs w:val="24"/>
        </w:rPr>
        <w:t xml:space="preserve"> pour le second cycle, </w:t>
      </w:r>
      <w:r>
        <w:rPr>
          <w:rFonts w:ascii="Franklin Gothic Medium Cond" w:hAnsi="Franklin Gothic Medium Cond" w:cs="Times New Roman"/>
          <w:b/>
          <w:bCs/>
          <w:color w:val="000000"/>
          <w:sz w:val="24"/>
          <w:szCs w:val="24"/>
        </w:rPr>
        <w:t>10,71%</w:t>
      </w:r>
      <w:r>
        <w:rPr>
          <w:rFonts w:ascii="Franklin Gothic Medium Cond" w:hAnsi="Franklin Gothic Medium Cond" w:cs="Times New Roman"/>
          <w:color w:val="000000"/>
          <w:sz w:val="24"/>
          <w:szCs w:val="24"/>
        </w:rPr>
        <w:t xml:space="preserve"> pour le secondaire, et </w:t>
      </w:r>
      <w:r>
        <w:rPr>
          <w:rFonts w:ascii="Franklin Gothic Medium Cond" w:hAnsi="Franklin Gothic Medium Cond" w:cs="Times New Roman"/>
          <w:b/>
          <w:bCs/>
          <w:color w:val="000000"/>
          <w:sz w:val="24"/>
          <w:szCs w:val="24"/>
        </w:rPr>
        <w:t>5,13%</w:t>
      </w:r>
      <w:r>
        <w:rPr>
          <w:rFonts w:ascii="Franklin Gothic Medium Cond" w:hAnsi="Franklin Gothic Medium Cond" w:cs="Times New Roman"/>
          <w:color w:val="000000"/>
          <w:sz w:val="24"/>
          <w:szCs w:val="24"/>
        </w:rPr>
        <w:t xml:space="preserve"> pour le Supérieur.  </w:t>
      </w:r>
    </w:p>
    <w:p w:rsidR="00C140A3" w:rsidRDefault="00C140A3">
      <w:pPr>
        <w:autoSpaceDE w:val="0"/>
        <w:autoSpaceDN w:val="0"/>
        <w:adjustRightInd w:val="0"/>
        <w:spacing w:after="0" w:line="400" w:lineRule="atLeast"/>
        <w:jc w:val="both"/>
        <w:rPr>
          <w:rFonts w:ascii="Franklin Gothic Medium Cond" w:hAnsi="Franklin Gothic Medium Cond"/>
          <w:sz w:val="4"/>
          <w:szCs w:val="4"/>
        </w:rPr>
      </w:pPr>
    </w:p>
    <w:p w:rsidR="00C140A3" w:rsidRDefault="003C0927">
      <w:pPr>
        <w:pStyle w:val="Titre2"/>
        <w:numPr>
          <w:ilvl w:val="1"/>
          <w:numId w:val="1"/>
        </w:numPr>
        <w:shd w:val="clear" w:color="auto" w:fill="FFFFFF" w:themeFill="background1"/>
        <w:jc w:val="both"/>
        <w:rPr>
          <w:iCs w:val="0"/>
          <w:u w:val="single"/>
          <w:lang w:val="fr-FR"/>
        </w:rPr>
      </w:pPr>
      <w:bookmarkStart w:id="64" w:name="_Toc55327317"/>
      <w:bookmarkStart w:id="65" w:name="_Toc91870052"/>
      <w:bookmarkStart w:id="66" w:name="_Toc93915251"/>
      <w:bookmarkStart w:id="67" w:name="_Toc125644107"/>
      <w:r>
        <w:rPr>
          <w:iCs w:val="0"/>
          <w:u w:val="single"/>
          <w:lang w:val="fr-FR"/>
        </w:rPr>
        <w:t xml:space="preserve">Activités agricoles principales pratiquées par les </w:t>
      </w:r>
      <w:bookmarkEnd w:id="64"/>
      <w:bookmarkEnd w:id="65"/>
      <w:bookmarkEnd w:id="66"/>
      <w:r>
        <w:rPr>
          <w:iCs w:val="0"/>
          <w:u w:val="single"/>
          <w:lang w:val="fr-FR"/>
        </w:rPr>
        <w:t>EF</w:t>
      </w:r>
      <w:bookmarkEnd w:id="67"/>
    </w:p>
    <w:p w:rsidR="00C140A3" w:rsidRDefault="00C140A3">
      <w:pPr>
        <w:jc w:val="both"/>
        <w:rPr>
          <w:rFonts w:ascii="Franklin Gothic Medium Cond" w:hAnsi="Franklin Gothic Medium Cond"/>
          <w:sz w:val="8"/>
          <w:szCs w:val="8"/>
        </w:rPr>
      </w:pP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Une activité principale et secondaire se distingue par l’importance qu’accordent les chefs d’exploitation à l’activité et non sur la base des revenus générés.</w:t>
      </w:r>
    </w:p>
    <w:p w:rsidR="00C140A3" w:rsidRDefault="003C0927">
      <w:pPr>
        <w:tabs>
          <w:tab w:val="left" w:pos="2250"/>
        </w:tabs>
        <w:jc w:val="both"/>
        <w:rPr>
          <w:rFonts w:ascii="Franklin Gothic Medium Cond" w:hAnsi="Franklin Gothic Medium Cond"/>
          <w:sz w:val="24"/>
          <w:szCs w:val="24"/>
        </w:rPr>
      </w:pPr>
      <w:r>
        <w:rPr>
          <w:rFonts w:ascii="Franklin Gothic Medium Cond" w:hAnsi="Franklin Gothic Medium Cond"/>
          <w:sz w:val="24"/>
          <w:szCs w:val="24"/>
        </w:rPr>
        <w:lastRenderedPageBreak/>
        <w:t>Il faut retenir que la majorité des exploi</w:t>
      </w:r>
      <w:r>
        <w:rPr>
          <w:rFonts w:ascii="Franklin Gothic Medium Cond" w:hAnsi="Franklin Gothic Medium Cond"/>
          <w:sz w:val="24"/>
          <w:szCs w:val="24"/>
        </w:rPr>
        <w:t>tations pratique plusieurs activités et ne se focalise pas uniquement sur l’une d’entre-elles. Le tableau ci-dessous récapitule la situation des activités principales pratiquées par les EF dans les 5 régions de l’enquête.</w:t>
      </w:r>
    </w:p>
    <w:p w:rsidR="00C140A3" w:rsidRDefault="003C0927">
      <w:pPr>
        <w:pStyle w:val="Lgende"/>
        <w:keepNext/>
        <w:jc w:val="center"/>
        <w:rPr>
          <w:sz w:val="22"/>
          <w:szCs w:val="22"/>
        </w:rPr>
      </w:pPr>
      <w:bookmarkStart w:id="68" w:name="_Toc125643343"/>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6</w:t>
      </w:r>
      <w:r>
        <w:rPr>
          <w:sz w:val="22"/>
          <w:szCs w:val="22"/>
        </w:rPr>
        <w:fldChar w:fldCharType="end"/>
      </w:r>
      <w:r>
        <w:rPr>
          <w:sz w:val="22"/>
          <w:szCs w:val="22"/>
        </w:rPr>
        <w:t>: Activités agricoles principales pratiquées par les EF par région</w:t>
      </w:r>
      <w:bookmarkEnd w:id="68"/>
    </w:p>
    <w:tbl>
      <w:tblPr>
        <w:tblW w:w="4984"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69"/>
        <w:gridCol w:w="774"/>
        <w:gridCol w:w="832"/>
        <w:gridCol w:w="760"/>
        <w:gridCol w:w="827"/>
        <w:gridCol w:w="760"/>
        <w:gridCol w:w="749"/>
        <w:gridCol w:w="760"/>
        <w:gridCol w:w="762"/>
        <w:gridCol w:w="762"/>
        <w:gridCol w:w="941"/>
      </w:tblGrid>
      <w:tr w:rsidR="00C140A3">
        <w:trPr>
          <w:cantSplit/>
        </w:trPr>
        <w:tc>
          <w:tcPr>
            <w:tcW w:w="736" w:type="pct"/>
            <w:vMerge w:val="restart"/>
            <w:tcBorders>
              <w:top w:val="single" w:sz="16" w:space="0" w:color="000000"/>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Région</w:t>
            </w:r>
          </w:p>
        </w:tc>
        <w:tc>
          <w:tcPr>
            <w:tcW w:w="863" w:type="pct"/>
            <w:gridSpan w:val="2"/>
            <w:tcBorders>
              <w:top w:val="single" w:sz="16" w:space="0" w:color="000000"/>
              <w:lef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Agriculture</w:t>
            </w:r>
          </w:p>
        </w:tc>
        <w:tc>
          <w:tcPr>
            <w:tcW w:w="854" w:type="pct"/>
            <w:gridSpan w:val="2"/>
            <w:tcBorders>
              <w:top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Elevage</w:t>
            </w:r>
          </w:p>
        </w:tc>
        <w:tc>
          <w:tcPr>
            <w:tcW w:w="812" w:type="pct"/>
            <w:gridSpan w:val="2"/>
            <w:tcBorders>
              <w:top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Pêche</w:t>
            </w:r>
          </w:p>
        </w:tc>
        <w:tc>
          <w:tcPr>
            <w:tcW w:w="819" w:type="pct"/>
            <w:gridSpan w:val="2"/>
            <w:tcBorders>
              <w:top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Foresterie</w:t>
            </w:r>
          </w:p>
        </w:tc>
        <w:tc>
          <w:tcPr>
            <w:tcW w:w="918" w:type="pct"/>
            <w:gridSpan w:val="2"/>
            <w:tcBorders>
              <w:top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Total</w:t>
            </w:r>
          </w:p>
        </w:tc>
      </w:tr>
      <w:tr w:rsidR="00C140A3">
        <w:trPr>
          <w:cantSplit/>
        </w:trPr>
        <w:tc>
          <w:tcPr>
            <w:tcW w:w="736" w:type="pct"/>
            <w:vMerge/>
            <w:tcBorders>
              <w:top w:val="single" w:sz="16" w:space="0" w:color="000000"/>
              <w:left w:val="single" w:sz="16" w:space="0" w:color="000000"/>
              <w:bottom w:val="nil"/>
              <w:right w:val="single" w:sz="16" w:space="0" w:color="000000"/>
            </w:tcBorders>
            <w:shd w:val="clear" w:color="auto" w:fill="FFFFFF"/>
          </w:tcPr>
          <w:p w:rsidR="00C140A3" w:rsidRDefault="00C140A3">
            <w:pPr>
              <w:jc w:val="both"/>
              <w:rPr>
                <w:rFonts w:ascii="Franklin Gothic Medium Cond" w:hAnsi="Franklin Gothic Medium Cond" w:cs="Arial"/>
                <w:b/>
              </w:rPr>
            </w:pPr>
          </w:p>
        </w:tc>
        <w:tc>
          <w:tcPr>
            <w:tcW w:w="416" w:type="pct"/>
            <w:tcBorders>
              <w:left w:val="single" w:sz="16" w:space="0" w:color="000000"/>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Effectif</w:t>
            </w:r>
          </w:p>
        </w:tc>
        <w:tc>
          <w:tcPr>
            <w:tcW w:w="446"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w:t>
            </w:r>
          </w:p>
        </w:tc>
        <w:tc>
          <w:tcPr>
            <w:tcW w:w="409"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Effectif</w:t>
            </w:r>
          </w:p>
        </w:tc>
        <w:tc>
          <w:tcPr>
            <w:tcW w:w="445"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w:t>
            </w:r>
          </w:p>
        </w:tc>
        <w:tc>
          <w:tcPr>
            <w:tcW w:w="409"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Effectif</w:t>
            </w:r>
          </w:p>
        </w:tc>
        <w:tc>
          <w:tcPr>
            <w:tcW w:w="403"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w:t>
            </w:r>
          </w:p>
        </w:tc>
        <w:tc>
          <w:tcPr>
            <w:tcW w:w="409"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Effectif</w:t>
            </w:r>
          </w:p>
        </w:tc>
        <w:tc>
          <w:tcPr>
            <w:tcW w:w="410"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w:t>
            </w:r>
          </w:p>
        </w:tc>
        <w:tc>
          <w:tcPr>
            <w:tcW w:w="410" w:type="pct"/>
            <w:tcBorders>
              <w:bottom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Effectif</w:t>
            </w:r>
          </w:p>
        </w:tc>
        <w:tc>
          <w:tcPr>
            <w:tcW w:w="508" w:type="pct"/>
            <w:tcBorders>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w:t>
            </w:r>
          </w:p>
        </w:tc>
      </w:tr>
      <w:tr w:rsidR="00C140A3">
        <w:trPr>
          <w:cantSplit/>
        </w:trPr>
        <w:tc>
          <w:tcPr>
            <w:tcW w:w="736" w:type="pct"/>
            <w:tcBorders>
              <w:top w:val="single" w:sz="16" w:space="0" w:color="000000"/>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rPr>
            </w:pPr>
            <w:r>
              <w:rPr>
                <w:rFonts w:ascii="Franklin Gothic Medium Cond" w:hAnsi="Franklin Gothic Medium Cond" w:cs="Arial"/>
              </w:rPr>
              <w:t>KAYES</w:t>
            </w:r>
          </w:p>
        </w:tc>
        <w:tc>
          <w:tcPr>
            <w:tcW w:w="416" w:type="pct"/>
            <w:tcBorders>
              <w:top w:val="single" w:sz="16" w:space="0" w:color="000000"/>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126</w:t>
            </w:r>
          </w:p>
        </w:tc>
        <w:tc>
          <w:tcPr>
            <w:tcW w:w="446"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16,0%</w:t>
            </w:r>
          </w:p>
        </w:tc>
        <w:tc>
          <w:tcPr>
            <w:tcW w:w="409"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30</w:t>
            </w:r>
          </w:p>
        </w:tc>
        <w:tc>
          <w:tcPr>
            <w:tcW w:w="445"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3,8%</w:t>
            </w:r>
          </w:p>
        </w:tc>
        <w:tc>
          <w:tcPr>
            <w:tcW w:w="409"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8</w:t>
            </w:r>
          </w:p>
        </w:tc>
        <w:tc>
          <w:tcPr>
            <w:tcW w:w="403"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1,0%</w:t>
            </w:r>
          </w:p>
        </w:tc>
        <w:tc>
          <w:tcPr>
            <w:tcW w:w="409"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w:t>
            </w:r>
          </w:p>
        </w:tc>
        <w:tc>
          <w:tcPr>
            <w:tcW w:w="410"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0,00%</w:t>
            </w:r>
          </w:p>
        </w:tc>
        <w:tc>
          <w:tcPr>
            <w:tcW w:w="410" w:type="pct"/>
            <w:tcBorders>
              <w:top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163</w:t>
            </w:r>
          </w:p>
        </w:tc>
        <w:tc>
          <w:tcPr>
            <w:tcW w:w="508" w:type="pct"/>
            <w:tcBorders>
              <w:top w:val="single" w:sz="16" w:space="0" w:color="000000"/>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20,8%</w:t>
            </w:r>
          </w:p>
        </w:tc>
      </w:tr>
      <w:tr w:rsidR="00C140A3">
        <w:trPr>
          <w:cantSplit/>
        </w:trPr>
        <w:tc>
          <w:tcPr>
            <w:tcW w:w="736" w:type="pct"/>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rPr>
            </w:pPr>
            <w:r>
              <w:rPr>
                <w:rFonts w:ascii="Franklin Gothic Medium Cond" w:hAnsi="Franklin Gothic Medium Cond" w:cs="Arial"/>
              </w:rPr>
              <w:t>KOULIKORO</w:t>
            </w:r>
          </w:p>
        </w:tc>
        <w:tc>
          <w:tcPr>
            <w:tcW w:w="416" w:type="pct"/>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120</w:t>
            </w:r>
          </w:p>
        </w:tc>
        <w:tc>
          <w:tcPr>
            <w:tcW w:w="446"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15,3%</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15</w:t>
            </w:r>
          </w:p>
        </w:tc>
        <w:tc>
          <w:tcPr>
            <w:tcW w:w="445"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1,9%</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8</w:t>
            </w:r>
          </w:p>
        </w:tc>
        <w:tc>
          <w:tcPr>
            <w:tcW w:w="403"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1,0%</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0,00%</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143</w:t>
            </w:r>
          </w:p>
        </w:tc>
        <w:tc>
          <w:tcPr>
            <w:tcW w:w="508" w:type="pct"/>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18,3%</w:t>
            </w:r>
          </w:p>
        </w:tc>
      </w:tr>
      <w:tr w:rsidR="00C140A3">
        <w:trPr>
          <w:cantSplit/>
        </w:trPr>
        <w:tc>
          <w:tcPr>
            <w:tcW w:w="736" w:type="pct"/>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rPr>
            </w:pPr>
            <w:r>
              <w:rPr>
                <w:rFonts w:ascii="Franklin Gothic Medium Cond" w:hAnsi="Franklin Gothic Medium Cond" w:cs="Arial"/>
              </w:rPr>
              <w:t>SIKASSO</w:t>
            </w:r>
          </w:p>
        </w:tc>
        <w:tc>
          <w:tcPr>
            <w:tcW w:w="416" w:type="pct"/>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145</w:t>
            </w:r>
          </w:p>
        </w:tc>
        <w:tc>
          <w:tcPr>
            <w:tcW w:w="446"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18,5%</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15</w:t>
            </w:r>
          </w:p>
        </w:tc>
        <w:tc>
          <w:tcPr>
            <w:tcW w:w="445"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1,9%</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3</w:t>
            </w:r>
          </w:p>
        </w:tc>
        <w:tc>
          <w:tcPr>
            <w:tcW w:w="403"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0,4%</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0,00%</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163</w:t>
            </w:r>
          </w:p>
        </w:tc>
        <w:tc>
          <w:tcPr>
            <w:tcW w:w="508" w:type="pct"/>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20,8%</w:t>
            </w:r>
          </w:p>
        </w:tc>
      </w:tr>
      <w:tr w:rsidR="00C140A3">
        <w:trPr>
          <w:cantSplit/>
        </w:trPr>
        <w:tc>
          <w:tcPr>
            <w:tcW w:w="736" w:type="pct"/>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rPr>
            </w:pPr>
            <w:r>
              <w:rPr>
                <w:rFonts w:ascii="Franklin Gothic Medium Cond" w:hAnsi="Franklin Gothic Medium Cond" w:cs="Arial"/>
              </w:rPr>
              <w:t>SEGOU</w:t>
            </w:r>
          </w:p>
        </w:tc>
        <w:tc>
          <w:tcPr>
            <w:tcW w:w="416" w:type="pct"/>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119</w:t>
            </w:r>
          </w:p>
        </w:tc>
        <w:tc>
          <w:tcPr>
            <w:tcW w:w="446"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15,2%</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14</w:t>
            </w:r>
          </w:p>
        </w:tc>
        <w:tc>
          <w:tcPr>
            <w:tcW w:w="445"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1,8%</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9</w:t>
            </w:r>
          </w:p>
        </w:tc>
        <w:tc>
          <w:tcPr>
            <w:tcW w:w="403"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1,2%</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0,1%</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143</w:t>
            </w:r>
          </w:p>
        </w:tc>
        <w:tc>
          <w:tcPr>
            <w:tcW w:w="508" w:type="pct"/>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18,3%</w:t>
            </w:r>
          </w:p>
        </w:tc>
      </w:tr>
      <w:tr w:rsidR="00C140A3">
        <w:trPr>
          <w:cantSplit/>
        </w:trPr>
        <w:tc>
          <w:tcPr>
            <w:tcW w:w="736" w:type="pct"/>
            <w:tcBorders>
              <w:top w:val="nil"/>
              <w:left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rPr>
            </w:pPr>
            <w:r>
              <w:rPr>
                <w:rFonts w:ascii="Franklin Gothic Medium Cond" w:hAnsi="Franklin Gothic Medium Cond" w:cs="Arial"/>
              </w:rPr>
              <w:t>MOPTI</w:t>
            </w:r>
          </w:p>
        </w:tc>
        <w:tc>
          <w:tcPr>
            <w:tcW w:w="416" w:type="pct"/>
            <w:tcBorders>
              <w:top w:val="nil"/>
              <w:left w:val="single" w:sz="16" w:space="0" w:color="000000"/>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136</w:t>
            </w:r>
          </w:p>
        </w:tc>
        <w:tc>
          <w:tcPr>
            <w:tcW w:w="446"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17,4%</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21</w:t>
            </w:r>
          </w:p>
        </w:tc>
        <w:tc>
          <w:tcPr>
            <w:tcW w:w="445"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2,7%</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13</w:t>
            </w:r>
          </w:p>
        </w:tc>
        <w:tc>
          <w:tcPr>
            <w:tcW w:w="403"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1,7%</w:t>
            </w:r>
          </w:p>
        </w:tc>
        <w:tc>
          <w:tcPr>
            <w:tcW w:w="409"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0,00%</w:t>
            </w:r>
          </w:p>
        </w:tc>
        <w:tc>
          <w:tcPr>
            <w:tcW w:w="410" w:type="pct"/>
            <w:tcBorders>
              <w:top w:val="nil"/>
              <w:bottom w:val="nil"/>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170</w:t>
            </w:r>
          </w:p>
        </w:tc>
        <w:tc>
          <w:tcPr>
            <w:tcW w:w="508" w:type="pct"/>
            <w:tcBorders>
              <w:top w:val="nil"/>
              <w:bottom w:val="nil"/>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rPr>
            </w:pPr>
            <w:r>
              <w:rPr>
                <w:rFonts w:ascii="Franklin Gothic Medium Cond" w:hAnsi="Franklin Gothic Medium Cond" w:cs="Arial"/>
              </w:rPr>
              <w:t>21,7%</w:t>
            </w:r>
          </w:p>
        </w:tc>
      </w:tr>
      <w:tr w:rsidR="00C140A3">
        <w:trPr>
          <w:cantSplit/>
        </w:trPr>
        <w:tc>
          <w:tcPr>
            <w:tcW w:w="736" w:type="pct"/>
            <w:tcBorders>
              <w:top w:val="nil"/>
              <w:left w:val="single" w:sz="16" w:space="0" w:color="000000"/>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rPr>
            </w:pPr>
            <w:r>
              <w:rPr>
                <w:rFonts w:ascii="Franklin Gothic Medium Cond" w:hAnsi="Franklin Gothic Medium Cond" w:cs="Arial"/>
                <w:b/>
              </w:rPr>
              <w:t>Total</w:t>
            </w:r>
          </w:p>
        </w:tc>
        <w:tc>
          <w:tcPr>
            <w:tcW w:w="416" w:type="pct"/>
            <w:tcBorders>
              <w:top w:val="nil"/>
              <w:left w:val="single" w:sz="16" w:space="0" w:color="000000"/>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645</w:t>
            </w:r>
          </w:p>
        </w:tc>
        <w:tc>
          <w:tcPr>
            <w:tcW w:w="446"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82,5%</w:t>
            </w:r>
          </w:p>
        </w:tc>
        <w:tc>
          <w:tcPr>
            <w:tcW w:w="409"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95</w:t>
            </w:r>
          </w:p>
        </w:tc>
        <w:tc>
          <w:tcPr>
            <w:tcW w:w="445"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12,1%</w:t>
            </w:r>
          </w:p>
        </w:tc>
        <w:tc>
          <w:tcPr>
            <w:tcW w:w="409"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41</w:t>
            </w:r>
          </w:p>
        </w:tc>
        <w:tc>
          <w:tcPr>
            <w:tcW w:w="403"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5,2%</w:t>
            </w:r>
          </w:p>
        </w:tc>
        <w:tc>
          <w:tcPr>
            <w:tcW w:w="409"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1</w:t>
            </w:r>
          </w:p>
        </w:tc>
        <w:tc>
          <w:tcPr>
            <w:tcW w:w="410"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0,1%</w:t>
            </w:r>
          </w:p>
        </w:tc>
        <w:tc>
          <w:tcPr>
            <w:tcW w:w="410" w:type="pct"/>
            <w:tcBorders>
              <w:top w:val="nil"/>
              <w:bottom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782</w:t>
            </w:r>
          </w:p>
        </w:tc>
        <w:tc>
          <w:tcPr>
            <w:tcW w:w="508" w:type="pct"/>
            <w:tcBorders>
              <w:top w:val="nil"/>
              <w:bottom w:val="single" w:sz="16" w:space="0" w:color="000000"/>
              <w:right w:val="single" w:sz="16" w:space="0" w:color="000000"/>
            </w:tcBorders>
            <w:shd w:val="clear" w:color="auto" w:fill="FFFFFF"/>
          </w:tcPr>
          <w:p w:rsidR="00C140A3" w:rsidRDefault="003C0927">
            <w:pPr>
              <w:spacing w:line="320" w:lineRule="atLeast"/>
              <w:ind w:left="60" w:right="60"/>
              <w:jc w:val="right"/>
              <w:rPr>
                <w:rFonts w:ascii="Franklin Gothic Medium Cond" w:hAnsi="Franklin Gothic Medium Cond" w:cs="Arial"/>
                <w:b/>
              </w:rPr>
            </w:pPr>
            <w:r>
              <w:rPr>
                <w:rFonts w:ascii="Franklin Gothic Medium Cond" w:hAnsi="Franklin Gothic Medium Cond" w:cs="Arial"/>
                <w:b/>
              </w:rPr>
              <w:t>100,00%</w:t>
            </w:r>
          </w:p>
        </w:tc>
      </w:tr>
    </w:tbl>
    <w:p w:rsidR="00C140A3" w:rsidRDefault="003C0927">
      <w:pPr>
        <w:tabs>
          <w:tab w:val="left" w:pos="1185"/>
        </w:tabs>
        <w:jc w:val="both"/>
        <w:rPr>
          <w:rFonts w:ascii="Franklin Gothic Medium Cond" w:hAnsi="Franklin Gothic Medium Cond"/>
          <w:color w:val="FF0000"/>
        </w:rPr>
      </w:pPr>
      <w:r>
        <w:rPr>
          <w:rFonts w:ascii="Franklin Gothic Medium Cond" w:hAnsi="Franklin Gothic Medium Cond" w:cs="Arial"/>
          <w:color w:val="000000"/>
          <w:sz w:val="24"/>
          <w:szCs w:val="24"/>
          <w:u w:val="single"/>
        </w:rPr>
        <w:t>Source CNOP</w:t>
      </w:r>
      <w:r>
        <w:rPr>
          <w:rFonts w:ascii="Franklin Gothic Medium Cond" w:hAnsi="Franklin Gothic Medium Cond" w:cs="Arial"/>
          <w:color w:val="000000"/>
          <w:sz w:val="24"/>
          <w:szCs w:val="24"/>
        </w:rPr>
        <w:t xml:space="preserve"> : </w:t>
      </w:r>
      <w:r>
        <w:rPr>
          <w:rFonts w:ascii="Franklin Gothic Medium Cond" w:hAnsi="Franklin Gothic Medium Cond" w:cs="Arial"/>
          <w:sz w:val="24"/>
          <w:szCs w:val="24"/>
        </w:rPr>
        <w:t>CNOP Enquête 2022 auprès des EF</w:t>
      </w:r>
    </w:p>
    <w:p w:rsidR="00C140A3" w:rsidRDefault="00C140A3">
      <w:pPr>
        <w:spacing w:after="240" w:line="360" w:lineRule="auto"/>
        <w:jc w:val="both"/>
        <w:rPr>
          <w:rFonts w:ascii="Franklin Gothic Medium Cond" w:hAnsi="Franklin Gothic Medium Cond"/>
          <w:sz w:val="8"/>
          <w:szCs w:val="8"/>
        </w:rPr>
      </w:pPr>
    </w:p>
    <w:p w:rsidR="00C140A3" w:rsidRDefault="003C0927">
      <w:pPr>
        <w:spacing w:after="240"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Selon le tableau, l’on dénote que l’agriculture (culture vivrière) demeure l’activité dominante par les exploitations familiales et est exercée par </w:t>
      </w:r>
      <w:r>
        <w:rPr>
          <w:rFonts w:ascii="Franklin Gothic Medium Cond" w:hAnsi="Franklin Gothic Medium Cond"/>
          <w:b/>
          <w:sz w:val="24"/>
          <w:szCs w:val="24"/>
        </w:rPr>
        <w:t xml:space="preserve">82,5% des EF. </w:t>
      </w:r>
      <w:r>
        <w:rPr>
          <w:rFonts w:ascii="Franklin Gothic Medium Cond" w:hAnsi="Franklin Gothic Medium Cond"/>
          <w:sz w:val="24"/>
          <w:szCs w:val="24"/>
        </w:rPr>
        <w:t xml:space="preserve">Ce pourcentage est supérieur à Sikasso avec </w:t>
      </w:r>
      <w:r>
        <w:rPr>
          <w:rFonts w:ascii="Franklin Gothic Medium Cond" w:hAnsi="Franklin Gothic Medium Cond"/>
          <w:b/>
          <w:sz w:val="24"/>
          <w:szCs w:val="24"/>
        </w:rPr>
        <w:t>18,5%</w:t>
      </w:r>
      <w:r>
        <w:rPr>
          <w:rFonts w:ascii="Franklin Gothic Medium Cond" w:hAnsi="Franklin Gothic Medium Cond"/>
          <w:sz w:val="24"/>
          <w:szCs w:val="24"/>
        </w:rPr>
        <w:t>, suivie de Mopti avec</w:t>
      </w:r>
      <w:r>
        <w:rPr>
          <w:rFonts w:ascii="Franklin Gothic Medium Cond" w:hAnsi="Franklin Gothic Medium Cond"/>
          <w:b/>
          <w:sz w:val="24"/>
          <w:szCs w:val="24"/>
        </w:rPr>
        <w:t xml:space="preserve"> 17,4%, </w:t>
      </w:r>
      <w:r>
        <w:rPr>
          <w:rFonts w:ascii="Franklin Gothic Medium Cond" w:hAnsi="Franklin Gothic Medium Cond"/>
          <w:bCs/>
          <w:sz w:val="24"/>
          <w:szCs w:val="24"/>
        </w:rPr>
        <w:t>de</w:t>
      </w:r>
      <w:r>
        <w:rPr>
          <w:rFonts w:ascii="Franklin Gothic Medium Cond" w:hAnsi="Franklin Gothic Medium Cond"/>
          <w:b/>
          <w:sz w:val="24"/>
          <w:szCs w:val="24"/>
        </w:rPr>
        <w:t xml:space="preserve"> </w:t>
      </w:r>
      <w:r>
        <w:rPr>
          <w:rFonts w:ascii="Franklin Gothic Medium Cond" w:hAnsi="Franklin Gothic Medium Cond"/>
          <w:sz w:val="24"/>
          <w:szCs w:val="24"/>
        </w:rPr>
        <w:t>Kayes avec</w:t>
      </w:r>
      <w:r>
        <w:rPr>
          <w:rFonts w:ascii="Franklin Gothic Medium Cond" w:hAnsi="Franklin Gothic Medium Cond"/>
          <w:b/>
          <w:sz w:val="24"/>
          <w:szCs w:val="24"/>
        </w:rPr>
        <w:t xml:space="preserve"> 1</w:t>
      </w:r>
      <w:r>
        <w:rPr>
          <w:rFonts w:ascii="Franklin Gothic Medium Cond" w:hAnsi="Franklin Gothic Medium Cond"/>
          <w:b/>
          <w:sz w:val="24"/>
          <w:szCs w:val="24"/>
        </w:rPr>
        <w:t xml:space="preserve">6%, </w:t>
      </w:r>
      <w:r>
        <w:rPr>
          <w:rFonts w:ascii="Franklin Gothic Medium Cond" w:hAnsi="Franklin Gothic Medium Cond"/>
          <w:bCs/>
          <w:sz w:val="24"/>
          <w:szCs w:val="24"/>
        </w:rPr>
        <w:t>de</w:t>
      </w:r>
      <w:r>
        <w:rPr>
          <w:rFonts w:ascii="Franklin Gothic Medium Cond" w:hAnsi="Franklin Gothic Medium Cond"/>
          <w:b/>
          <w:sz w:val="24"/>
          <w:szCs w:val="24"/>
        </w:rPr>
        <w:t xml:space="preserve"> </w:t>
      </w:r>
      <w:r>
        <w:rPr>
          <w:rFonts w:ascii="Franklin Gothic Medium Cond" w:hAnsi="Franklin Gothic Medium Cond"/>
          <w:sz w:val="24"/>
          <w:szCs w:val="24"/>
        </w:rPr>
        <w:t>Koulikoro et Ségou avec respectivement</w:t>
      </w:r>
      <w:r>
        <w:rPr>
          <w:rFonts w:ascii="Franklin Gothic Medium Cond" w:hAnsi="Franklin Gothic Medium Cond"/>
          <w:b/>
          <w:sz w:val="24"/>
          <w:szCs w:val="24"/>
        </w:rPr>
        <w:t xml:space="preserve"> 15,3% et 15,2%.</w:t>
      </w:r>
      <w:r>
        <w:rPr>
          <w:rFonts w:ascii="Franklin Gothic Medium Cond" w:hAnsi="Franklin Gothic Medium Cond"/>
          <w:sz w:val="24"/>
          <w:szCs w:val="24"/>
        </w:rPr>
        <w:t xml:space="preserve"> </w:t>
      </w:r>
    </w:p>
    <w:p w:rsidR="00C140A3" w:rsidRDefault="003C0927">
      <w:pPr>
        <w:spacing w:after="240"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Ces chiffres témoignent de l’importance que l’activité découle de sa fonction première qui est de nourrir les membres de l’exploitation avant de générer des revenus. </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La seconde activité princi</w:t>
      </w:r>
      <w:r>
        <w:rPr>
          <w:rFonts w:ascii="Franklin Gothic Medium Cond" w:hAnsi="Franklin Gothic Medium Cond"/>
          <w:sz w:val="24"/>
          <w:szCs w:val="24"/>
        </w:rPr>
        <w:t>pale qui est</w:t>
      </w:r>
      <w:r>
        <w:rPr>
          <w:rFonts w:ascii="Franklin Gothic Medium Cond" w:hAnsi="Franklin Gothic Medium Cond"/>
          <w:b/>
          <w:sz w:val="24"/>
          <w:szCs w:val="24"/>
        </w:rPr>
        <w:t xml:space="preserve"> l’élevage,</w:t>
      </w:r>
      <w:r>
        <w:rPr>
          <w:rFonts w:ascii="Franklin Gothic Medium Cond" w:hAnsi="Franklin Gothic Medium Cond"/>
          <w:sz w:val="24"/>
          <w:szCs w:val="24"/>
        </w:rPr>
        <w:t xml:space="preserve"> est pratiquée par</w:t>
      </w:r>
      <w:r>
        <w:rPr>
          <w:rFonts w:ascii="Franklin Gothic Medium Cond" w:hAnsi="Franklin Gothic Medium Cond"/>
          <w:b/>
          <w:sz w:val="24"/>
          <w:szCs w:val="24"/>
        </w:rPr>
        <w:t xml:space="preserve"> 12,1%</w:t>
      </w:r>
      <w:r>
        <w:rPr>
          <w:rFonts w:ascii="Franklin Gothic Medium Cond" w:hAnsi="Franklin Gothic Medium Cond"/>
          <w:sz w:val="24"/>
          <w:szCs w:val="24"/>
        </w:rPr>
        <w:t xml:space="preserve"> des EF. Cette situation est expliquée par l’insécurité persistante au nord comme au centre du pays qui a affecté les circuits d’approvisionnement, engendré des pillages, des tueries et également des enlèvemen</w:t>
      </w:r>
      <w:r>
        <w:rPr>
          <w:rFonts w:ascii="Franklin Gothic Medium Cond" w:hAnsi="Franklin Gothic Medium Cond"/>
          <w:sz w:val="24"/>
          <w:szCs w:val="24"/>
        </w:rPr>
        <w:t xml:space="preserve">ts de bétails. Toute chose ayant obligé les éleveurs à vendre l’essentiel de leurs bétails et/ou à se déplacer dans des zones plus sûres. </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Ainsi, Kayes enregistre le taux le plus élevé </w:t>
      </w:r>
      <w:r>
        <w:rPr>
          <w:rFonts w:ascii="Franklin Gothic Medium Cond" w:hAnsi="Franklin Gothic Medium Cond"/>
          <w:bCs/>
          <w:sz w:val="24"/>
          <w:szCs w:val="24"/>
        </w:rPr>
        <w:t>des EF pratiquant l’élevage comme activité principale</w:t>
      </w:r>
      <w:r>
        <w:rPr>
          <w:rFonts w:ascii="Franklin Gothic Medium Cond" w:hAnsi="Franklin Gothic Medium Cond"/>
          <w:sz w:val="24"/>
          <w:szCs w:val="24"/>
        </w:rPr>
        <w:t xml:space="preserve"> avec</w:t>
      </w:r>
      <w:r>
        <w:rPr>
          <w:rFonts w:ascii="Franklin Gothic Medium Cond" w:hAnsi="Franklin Gothic Medium Cond"/>
          <w:b/>
          <w:sz w:val="24"/>
          <w:szCs w:val="24"/>
        </w:rPr>
        <w:t xml:space="preserve"> 3,8%</w:t>
      </w:r>
      <w:r>
        <w:rPr>
          <w:rFonts w:ascii="Franklin Gothic Medium Cond" w:hAnsi="Franklin Gothic Medium Cond"/>
          <w:sz w:val="24"/>
          <w:szCs w:val="24"/>
        </w:rPr>
        <w:t>. Ce pou</w:t>
      </w:r>
      <w:r>
        <w:rPr>
          <w:rFonts w:ascii="Franklin Gothic Medium Cond" w:hAnsi="Franklin Gothic Medium Cond"/>
          <w:sz w:val="24"/>
          <w:szCs w:val="24"/>
        </w:rPr>
        <w:t xml:space="preserve">rcentage est en baisse par rapport à 2021 qui était de </w:t>
      </w:r>
      <w:r>
        <w:rPr>
          <w:rFonts w:ascii="Franklin Gothic Medium Cond" w:hAnsi="Franklin Gothic Medium Cond"/>
          <w:b/>
          <w:bCs/>
          <w:sz w:val="24"/>
          <w:szCs w:val="24"/>
        </w:rPr>
        <w:t>4</w:t>
      </w:r>
      <w:r>
        <w:rPr>
          <w:rFonts w:ascii="Franklin Gothic Medium Cond" w:hAnsi="Franklin Gothic Medium Cond"/>
          <w:b/>
          <w:sz w:val="24"/>
          <w:szCs w:val="24"/>
        </w:rPr>
        <w:t xml:space="preserve">,45%, </w:t>
      </w:r>
      <w:r>
        <w:rPr>
          <w:rFonts w:ascii="Franklin Gothic Medium Cond" w:hAnsi="Franklin Gothic Medium Cond"/>
          <w:bCs/>
          <w:sz w:val="24"/>
          <w:szCs w:val="24"/>
        </w:rPr>
        <w:t>suivie</w:t>
      </w:r>
      <w:r>
        <w:rPr>
          <w:rFonts w:ascii="Franklin Gothic Medium Cond" w:hAnsi="Franklin Gothic Medium Cond"/>
          <w:sz w:val="24"/>
          <w:szCs w:val="24"/>
        </w:rPr>
        <w:t xml:space="preserve"> de Mopti avec</w:t>
      </w:r>
      <w:r>
        <w:rPr>
          <w:rFonts w:ascii="Franklin Gothic Medium Cond" w:hAnsi="Franklin Gothic Medium Cond"/>
          <w:b/>
          <w:sz w:val="24"/>
          <w:szCs w:val="24"/>
        </w:rPr>
        <w:t xml:space="preserve"> 2,7%,</w:t>
      </w:r>
      <w:r>
        <w:rPr>
          <w:rFonts w:ascii="Franklin Gothic Medium Cond" w:hAnsi="Franklin Gothic Medium Cond"/>
          <w:sz w:val="24"/>
          <w:szCs w:val="24"/>
        </w:rPr>
        <w:t xml:space="preserve"> Koulikoro et Sikasso avec chacune </w:t>
      </w:r>
      <w:r>
        <w:rPr>
          <w:rFonts w:ascii="Franklin Gothic Medium Cond" w:hAnsi="Franklin Gothic Medium Cond"/>
          <w:b/>
          <w:sz w:val="24"/>
          <w:szCs w:val="24"/>
        </w:rPr>
        <w:t>1, 9%</w:t>
      </w:r>
      <w:r>
        <w:rPr>
          <w:rFonts w:ascii="Franklin Gothic Medium Cond" w:hAnsi="Franklin Gothic Medium Cond"/>
          <w:sz w:val="24"/>
          <w:szCs w:val="24"/>
        </w:rPr>
        <w:t xml:space="preserve">, </w:t>
      </w:r>
      <w:r>
        <w:rPr>
          <w:rFonts w:ascii="Franklin Gothic Medium Cond" w:hAnsi="Franklin Gothic Medium Cond"/>
          <w:bCs/>
          <w:sz w:val="24"/>
          <w:szCs w:val="24"/>
        </w:rPr>
        <w:t>et</w:t>
      </w:r>
      <w:r>
        <w:rPr>
          <w:rFonts w:ascii="Franklin Gothic Medium Cond" w:hAnsi="Franklin Gothic Medium Cond"/>
          <w:sz w:val="24"/>
          <w:szCs w:val="24"/>
        </w:rPr>
        <w:t xml:space="preserve"> de Ségou avec</w:t>
      </w:r>
      <w:r>
        <w:rPr>
          <w:rFonts w:ascii="Franklin Gothic Medium Cond" w:hAnsi="Franklin Gothic Medium Cond"/>
          <w:b/>
          <w:sz w:val="24"/>
          <w:szCs w:val="24"/>
        </w:rPr>
        <w:t xml:space="preserve"> 1,8%. </w:t>
      </w:r>
      <w:r>
        <w:rPr>
          <w:rFonts w:ascii="Franklin Gothic Medium Cond" w:hAnsi="Franklin Gothic Medium Cond"/>
          <w:sz w:val="24"/>
          <w:szCs w:val="24"/>
        </w:rPr>
        <w:t>Ces pourcentages sont tous à la baisse par rapport à 2021.</w:t>
      </w:r>
    </w:p>
    <w:p w:rsidR="00C140A3" w:rsidRDefault="003C0927">
      <w:pPr>
        <w:spacing w:line="360" w:lineRule="auto"/>
        <w:jc w:val="both"/>
        <w:rPr>
          <w:rFonts w:ascii="Franklin Gothic Medium Cond" w:hAnsi="Franklin Gothic Medium Cond"/>
          <w:b/>
          <w:bCs/>
          <w:sz w:val="24"/>
          <w:szCs w:val="24"/>
        </w:rPr>
      </w:pPr>
      <w:r>
        <w:rPr>
          <w:rFonts w:ascii="Franklin Gothic Medium Cond" w:hAnsi="Franklin Gothic Medium Cond"/>
          <w:sz w:val="24"/>
          <w:szCs w:val="24"/>
        </w:rPr>
        <w:t>La pêche comme activité principale, est prat</w:t>
      </w:r>
      <w:r>
        <w:rPr>
          <w:rFonts w:ascii="Franklin Gothic Medium Cond" w:hAnsi="Franklin Gothic Medium Cond"/>
          <w:sz w:val="24"/>
          <w:szCs w:val="24"/>
        </w:rPr>
        <w:t>iquée par</w:t>
      </w:r>
      <w:r>
        <w:rPr>
          <w:rFonts w:ascii="Franklin Gothic Medium Cond" w:hAnsi="Franklin Gothic Medium Cond"/>
          <w:b/>
          <w:sz w:val="24"/>
          <w:szCs w:val="24"/>
        </w:rPr>
        <w:t xml:space="preserve"> 4,2%</w:t>
      </w:r>
      <w:r>
        <w:rPr>
          <w:rFonts w:ascii="Franklin Gothic Medium Cond" w:hAnsi="Franklin Gothic Medium Cond"/>
          <w:sz w:val="24"/>
          <w:szCs w:val="24"/>
        </w:rPr>
        <w:t xml:space="preserve"> des EF contre </w:t>
      </w:r>
      <w:r>
        <w:rPr>
          <w:rFonts w:ascii="Franklin Gothic Medium Cond" w:hAnsi="Franklin Gothic Medium Cond"/>
          <w:b/>
          <w:bCs/>
          <w:sz w:val="24"/>
          <w:szCs w:val="24"/>
        </w:rPr>
        <w:t>6</w:t>
      </w:r>
      <w:r>
        <w:rPr>
          <w:rFonts w:ascii="Franklin Gothic Medium Cond" w:hAnsi="Franklin Gothic Medium Cond"/>
          <w:b/>
          <w:sz w:val="24"/>
          <w:szCs w:val="24"/>
        </w:rPr>
        <w:t>,85%</w:t>
      </w:r>
      <w:r>
        <w:rPr>
          <w:rFonts w:ascii="Franklin Gothic Medium Cond" w:hAnsi="Franklin Gothic Medium Cond"/>
          <w:sz w:val="24"/>
          <w:szCs w:val="24"/>
        </w:rPr>
        <w:t xml:space="preserve"> des EF enquêtées en 2021, pourcentage également en baisse par rapport à 2021. La région de Mopti se place en tête </w:t>
      </w:r>
      <w:r>
        <w:rPr>
          <w:rFonts w:ascii="Franklin Gothic Medium Cond" w:hAnsi="Franklin Gothic Medium Cond"/>
          <w:bCs/>
          <w:sz w:val="24"/>
          <w:szCs w:val="24"/>
        </w:rPr>
        <w:t xml:space="preserve">avec </w:t>
      </w:r>
      <w:r>
        <w:rPr>
          <w:rFonts w:ascii="Franklin Gothic Medium Cond" w:hAnsi="Franklin Gothic Medium Cond"/>
          <w:b/>
          <w:bCs/>
          <w:sz w:val="24"/>
          <w:szCs w:val="24"/>
        </w:rPr>
        <w:t>1,7%</w:t>
      </w:r>
      <w:r>
        <w:rPr>
          <w:rFonts w:ascii="Franklin Gothic Medium Cond" w:hAnsi="Franklin Gothic Medium Cond"/>
          <w:bCs/>
          <w:sz w:val="24"/>
          <w:szCs w:val="24"/>
        </w:rPr>
        <w:t xml:space="preserve"> contre </w:t>
      </w:r>
      <w:r>
        <w:rPr>
          <w:rFonts w:ascii="Franklin Gothic Medium Cond" w:hAnsi="Franklin Gothic Medium Cond"/>
          <w:b/>
          <w:bCs/>
          <w:sz w:val="24"/>
          <w:szCs w:val="24"/>
        </w:rPr>
        <w:lastRenderedPageBreak/>
        <w:t>2,40%</w:t>
      </w:r>
      <w:r>
        <w:rPr>
          <w:rFonts w:ascii="Franklin Gothic Medium Cond" w:hAnsi="Franklin Gothic Medium Cond"/>
          <w:bCs/>
          <w:sz w:val="24"/>
          <w:szCs w:val="24"/>
        </w:rPr>
        <w:t xml:space="preserve"> </w:t>
      </w:r>
      <w:r>
        <w:rPr>
          <w:rFonts w:ascii="Franklin Gothic Medium Cond" w:hAnsi="Franklin Gothic Medium Cond" w:cs="Arial"/>
          <w:b/>
          <w:bCs/>
          <w:color w:val="000000"/>
          <w:sz w:val="24"/>
          <w:szCs w:val="24"/>
        </w:rPr>
        <w:t xml:space="preserve">en 2021, </w:t>
      </w:r>
      <w:r>
        <w:rPr>
          <w:rFonts w:ascii="Franklin Gothic Medium Cond" w:hAnsi="Franklin Gothic Medium Cond"/>
          <w:sz w:val="24"/>
          <w:szCs w:val="24"/>
        </w:rPr>
        <w:t xml:space="preserve">suivie de Ségou avec </w:t>
      </w:r>
      <w:r>
        <w:rPr>
          <w:rFonts w:ascii="Franklin Gothic Medium Cond" w:hAnsi="Franklin Gothic Medium Cond"/>
          <w:b/>
          <w:sz w:val="24"/>
          <w:szCs w:val="24"/>
        </w:rPr>
        <w:t>1,2%</w:t>
      </w:r>
      <w:r>
        <w:rPr>
          <w:rFonts w:ascii="Franklin Gothic Medium Cond" w:hAnsi="Franklin Gothic Medium Cond"/>
          <w:sz w:val="24"/>
          <w:szCs w:val="24"/>
        </w:rPr>
        <w:t xml:space="preserve"> contre </w:t>
      </w:r>
      <w:r>
        <w:rPr>
          <w:rFonts w:ascii="Franklin Gothic Medium Cond" w:hAnsi="Franklin Gothic Medium Cond"/>
          <w:b/>
          <w:sz w:val="24"/>
          <w:szCs w:val="24"/>
        </w:rPr>
        <w:t>1,80%</w:t>
      </w:r>
      <w:r>
        <w:rPr>
          <w:rFonts w:ascii="Franklin Gothic Medium Cond" w:hAnsi="Franklin Gothic Medium Cond"/>
          <w:sz w:val="24"/>
          <w:szCs w:val="24"/>
        </w:rPr>
        <w:t xml:space="preserve"> </w:t>
      </w:r>
      <w:r>
        <w:rPr>
          <w:rFonts w:ascii="Franklin Gothic Medium Cond" w:hAnsi="Franklin Gothic Medium Cond"/>
          <w:b/>
          <w:bCs/>
          <w:sz w:val="24"/>
          <w:szCs w:val="24"/>
        </w:rPr>
        <w:t>en 2021.</w:t>
      </w:r>
      <w:r>
        <w:rPr>
          <w:rFonts w:ascii="Franklin Gothic Medium Cond" w:hAnsi="Franklin Gothic Medium Cond"/>
          <w:sz w:val="24"/>
          <w:szCs w:val="24"/>
        </w:rPr>
        <w:t xml:space="preserve"> Kayes et Koulikoro avec chacune </w:t>
      </w:r>
      <w:r>
        <w:rPr>
          <w:rFonts w:ascii="Franklin Gothic Medium Cond" w:hAnsi="Franklin Gothic Medium Cond"/>
          <w:b/>
          <w:sz w:val="24"/>
          <w:szCs w:val="24"/>
        </w:rPr>
        <w:t>1%</w:t>
      </w:r>
      <w:r>
        <w:rPr>
          <w:rFonts w:ascii="Franklin Gothic Medium Cond" w:hAnsi="Franklin Gothic Medium Cond"/>
          <w:sz w:val="24"/>
          <w:szCs w:val="24"/>
        </w:rPr>
        <w:t xml:space="preserve"> et Sikasso en dernière position avec </w:t>
      </w:r>
      <w:r>
        <w:rPr>
          <w:rFonts w:ascii="Franklin Gothic Medium Cond" w:hAnsi="Franklin Gothic Medium Cond"/>
          <w:b/>
          <w:sz w:val="24"/>
          <w:szCs w:val="24"/>
        </w:rPr>
        <w:t xml:space="preserve">0,4% </w:t>
      </w:r>
      <w:r w:rsidR="00F76002">
        <w:rPr>
          <w:rFonts w:ascii="Franklin Gothic Medium Cond" w:hAnsi="Franklin Gothic Medium Cond"/>
          <w:b/>
          <w:sz w:val="24"/>
          <w:szCs w:val="24"/>
        </w:rPr>
        <w:t>contre</w:t>
      </w:r>
      <w:r w:rsidR="00F76002">
        <w:rPr>
          <w:rFonts w:ascii="Franklin Gothic Medium Cond" w:hAnsi="Franklin Gothic Medium Cond"/>
          <w:sz w:val="24"/>
          <w:szCs w:val="24"/>
        </w:rPr>
        <w:t xml:space="preserve"> 0</w:t>
      </w:r>
      <w:r>
        <w:rPr>
          <w:rFonts w:ascii="Franklin Gothic Medium Cond" w:hAnsi="Franklin Gothic Medium Cond"/>
          <w:b/>
          <w:sz w:val="24"/>
          <w:szCs w:val="24"/>
        </w:rPr>
        <w:t>,60</w:t>
      </w:r>
      <w:r w:rsidR="00F76002">
        <w:rPr>
          <w:rFonts w:ascii="Franklin Gothic Medium Cond" w:hAnsi="Franklin Gothic Medium Cond"/>
          <w:b/>
          <w:sz w:val="24"/>
          <w:szCs w:val="24"/>
        </w:rPr>
        <w:t>%</w:t>
      </w:r>
      <w:r w:rsidR="00F76002">
        <w:rPr>
          <w:rFonts w:ascii="Franklin Gothic Medium Cond" w:hAnsi="Franklin Gothic Medium Cond"/>
          <w:sz w:val="24"/>
          <w:szCs w:val="24"/>
        </w:rPr>
        <w:t xml:space="preserve"> </w:t>
      </w:r>
      <w:r w:rsidR="00F76002">
        <w:rPr>
          <w:rFonts w:ascii="Franklin Gothic Medium Cond" w:hAnsi="Franklin Gothic Medium Cond" w:cs="Arial"/>
          <w:b/>
          <w:bCs/>
          <w:color w:val="000000"/>
          <w:sz w:val="24"/>
          <w:szCs w:val="24"/>
        </w:rPr>
        <w:t>en</w:t>
      </w:r>
      <w:r>
        <w:rPr>
          <w:rFonts w:ascii="Franklin Gothic Medium Cond" w:hAnsi="Franklin Gothic Medium Cond" w:cs="Arial"/>
          <w:b/>
          <w:bCs/>
          <w:color w:val="000000"/>
          <w:sz w:val="24"/>
          <w:szCs w:val="24"/>
        </w:rPr>
        <w:t xml:space="preserve"> 2021</w:t>
      </w:r>
      <w:r>
        <w:rPr>
          <w:rFonts w:ascii="Franklin Gothic Medium Cond" w:hAnsi="Franklin Gothic Medium Cond"/>
          <w:b/>
          <w:bCs/>
          <w:sz w:val="24"/>
          <w:szCs w:val="24"/>
        </w:rPr>
        <w:t xml:space="preserve">. </w:t>
      </w:r>
      <w:r>
        <w:rPr>
          <w:rFonts w:ascii="Franklin Gothic Medium Cond" w:hAnsi="Franklin Gothic Medium Cond"/>
          <w:sz w:val="24"/>
          <w:szCs w:val="24"/>
        </w:rPr>
        <w:t>Cette faible production est causée entre autres par les dragues qui pullulent sur les lits, causent d’énormes dégâts à l’environnement et contribuent direct</w:t>
      </w:r>
      <w:r>
        <w:rPr>
          <w:rFonts w:ascii="Franklin Gothic Medium Cond" w:hAnsi="Franklin Gothic Medium Cond"/>
          <w:sz w:val="24"/>
          <w:szCs w:val="24"/>
        </w:rPr>
        <w:t xml:space="preserve">ement à la dégradation des cours d’eau au Mali. </w:t>
      </w:r>
    </w:p>
    <w:p w:rsidR="00C140A3" w:rsidRDefault="003C0927">
      <w:pPr>
        <w:spacing w:after="0" w:line="240" w:lineRule="auto"/>
        <w:jc w:val="both"/>
        <w:rPr>
          <w:rFonts w:ascii="Franklin Gothic Medium Cond" w:hAnsi="Franklin Gothic Medium Cond"/>
          <w:sz w:val="24"/>
          <w:szCs w:val="24"/>
        </w:rPr>
      </w:pPr>
      <w:r>
        <w:rPr>
          <w:rFonts w:ascii="Franklin Gothic Medium Cond" w:hAnsi="Franklin Gothic Medium Cond"/>
          <w:bCs/>
          <w:sz w:val="24"/>
          <w:szCs w:val="24"/>
        </w:rPr>
        <w:t xml:space="preserve">Enfin, </w:t>
      </w:r>
      <w:r>
        <w:rPr>
          <w:rFonts w:ascii="Franklin Gothic Medium Cond" w:hAnsi="Franklin Gothic Medium Cond"/>
          <w:sz w:val="24"/>
          <w:szCs w:val="24"/>
        </w:rPr>
        <w:t xml:space="preserve">la </w:t>
      </w:r>
      <w:r>
        <w:rPr>
          <w:rFonts w:ascii="Franklin Gothic Medium Cond" w:hAnsi="Franklin Gothic Medium Cond"/>
          <w:b/>
          <w:sz w:val="24"/>
          <w:szCs w:val="24"/>
        </w:rPr>
        <w:t xml:space="preserve">foresterie </w:t>
      </w:r>
      <w:r>
        <w:rPr>
          <w:rFonts w:ascii="Franklin Gothic Medium Cond" w:hAnsi="Franklin Gothic Medium Cond"/>
          <w:sz w:val="24"/>
          <w:szCs w:val="24"/>
        </w:rPr>
        <w:t xml:space="preserve">n’est considérée comme activité principale que par </w:t>
      </w:r>
      <w:r>
        <w:rPr>
          <w:rFonts w:ascii="Franklin Gothic Medium Cond" w:hAnsi="Franklin Gothic Medium Cond"/>
          <w:b/>
          <w:sz w:val="24"/>
          <w:szCs w:val="24"/>
        </w:rPr>
        <w:t>0,1%</w:t>
      </w:r>
      <w:r>
        <w:rPr>
          <w:rFonts w:ascii="Franklin Gothic Medium Cond" w:hAnsi="Franklin Gothic Medium Cond"/>
          <w:sz w:val="24"/>
          <w:szCs w:val="24"/>
        </w:rPr>
        <w:t xml:space="preserve"> des EF dans la région de Ségou. </w:t>
      </w:r>
    </w:p>
    <w:p w:rsidR="00C140A3" w:rsidRDefault="00C140A3">
      <w:pPr>
        <w:jc w:val="both"/>
        <w:rPr>
          <w:rFonts w:ascii="Franklin Gothic Medium Cond" w:hAnsi="Franklin Gothic Medium Cond"/>
          <w:sz w:val="24"/>
          <w:szCs w:val="24"/>
        </w:rPr>
      </w:pPr>
    </w:p>
    <w:p w:rsidR="00C140A3" w:rsidRDefault="003C0927">
      <w:pPr>
        <w:pStyle w:val="Titre2"/>
        <w:numPr>
          <w:ilvl w:val="1"/>
          <w:numId w:val="1"/>
        </w:numPr>
        <w:shd w:val="clear" w:color="auto" w:fill="FFFFFF" w:themeFill="background1"/>
        <w:jc w:val="both"/>
        <w:rPr>
          <w:iCs w:val="0"/>
          <w:u w:val="single"/>
          <w:lang w:val="fr-FR"/>
        </w:rPr>
      </w:pPr>
      <w:bookmarkStart w:id="69" w:name="_Toc91870053"/>
      <w:bookmarkStart w:id="70" w:name="_Toc93915252"/>
      <w:bookmarkStart w:id="71" w:name="_Toc125644108"/>
      <w:bookmarkStart w:id="72" w:name="_Toc55327318"/>
      <w:r>
        <w:rPr>
          <w:iCs w:val="0"/>
          <w:u w:val="single"/>
          <w:lang w:val="fr-FR"/>
        </w:rPr>
        <w:t>Activités secondaires pratiquées</w:t>
      </w:r>
      <w:bookmarkEnd w:id="69"/>
      <w:bookmarkEnd w:id="70"/>
      <w:bookmarkEnd w:id="71"/>
      <w:bookmarkEnd w:id="72"/>
    </w:p>
    <w:p w:rsidR="00C140A3" w:rsidRDefault="00C140A3">
      <w:pPr>
        <w:tabs>
          <w:tab w:val="left" w:pos="5610"/>
        </w:tabs>
        <w:jc w:val="both"/>
        <w:rPr>
          <w:rFonts w:ascii="Franklin Gothic Medium Cond" w:hAnsi="Franklin Gothic Medium Cond"/>
          <w:sz w:val="8"/>
          <w:szCs w:val="8"/>
        </w:rPr>
      </w:pPr>
    </w:p>
    <w:p w:rsidR="00C140A3" w:rsidRDefault="003C0927">
      <w:pPr>
        <w:tabs>
          <w:tab w:val="left" w:pos="5610"/>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t>Les EF touchées par l’enquête en 2022 ont rapporté pratiquer d</w:t>
      </w:r>
      <w:r>
        <w:rPr>
          <w:rFonts w:ascii="Franklin Gothic Medium Cond" w:hAnsi="Franklin Gothic Medium Cond"/>
          <w:sz w:val="24"/>
          <w:szCs w:val="24"/>
        </w:rPr>
        <w:t xml:space="preserve">es activités secondaires (agriculture, élevage, pêche, pisciculture et foresterie). L’agriculture est l’activité secondaire dominante avec </w:t>
      </w:r>
      <w:r>
        <w:rPr>
          <w:rFonts w:ascii="Franklin Gothic Medium Cond" w:hAnsi="Franklin Gothic Medium Cond"/>
          <w:b/>
          <w:sz w:val="24"/>
          <w:szCs w:val="24"/>
        </w:rPr>
        <w:t>572 EF</w:t>
      </w:r>
      <w:r>
        <w:rPr>
          <w:rFonts w:ascii="Franklin Gothic Medium Cond" w:hAnsi="Franklin Gothic Medium Cond"/>
          <w:sz w:val="24"/>
          <w:szCs w:val="24"/>
        </w:rPr>
        <w:t xml:space="preserve"> sur </w:t>
      </w:r>
      <w:r>
        <w:rPr>
          <w:rFonts w:ascii="Franklin Gothic Medium Cond" w:hAnsi="Franklin Gothic Medium Cond"/>
          <w:b/>
          <w:sz w:val="24"/>
          <w:szCs w:val="24"/>
        </w:rPr>
        <w:t>782 EF</w:t>
      </w:r>
      <w:r>
        <w:rPr>
          <w:rFonts w:ascii="Franklin Gothic Medium Cond" w:hAnsi="Franklin Gothic Medium Cond"/>
          <w:sz w:val="24"/>
          <w:szCs w:val="24"/>
        </w:rPr>
        <w:t xml:space="preserve">, suivie de l’élevage avec </w:t>
      </w:r>
      <w:r>
        <w:rPr>
          <w:rFonts w:ascii="Franklin Gothic Medium Cond" w:hAnsi="Franklin Gothic Medium Cond"/>
          <w:b/>
          <w:bCs/>
          <w:sz w:val="24"/>
          <w:szCs w:val="24"/>
        </w:rPr>
        <w:t>568</w:t>
      </w:r>
      <w:r>
        <w:rPr>
          <w:rFonts w:ascii="Franklin Gothic Medium Cond" w:hAnsi="Franklin Gothic Medium Cond"/>
          <w:b/>
          <w:sz w:val="24"/>
          <w:szCs w:val="24"/>
        </w:rPr>
        <w:t xml:space="preserve"> EF</w:t>
      </w:r>
      <w:r>
        <w:rPr>
          <w:rFonts w:ascii="Franklin Gothic Medium Cond" w:hAnsi="Franklin Gothic Medium Cond"/>
          <w:sz w:val="24"/>
          <w:szCs w:val="24"/>
        </w:rPr>
        <w:t xml:space="preserve">, la pêche avec </w:t>
      </w:r>
      <w:r>
        <w:rPr>
          <w:rFonts w:ascii="Franklin Gothic Medium Cond" w:hAnsi="Franklin Gothic Medium Cond"/>
          <w:b/>
          <w:sz w:val="24"/>
          <w:szCs w:val="24"/>
        </w:rPr>
        <w:t>48 EF,</w:t>
      </w:r>
      <w:r>
        <w:rPr>
          <w:rFonts w:ascii="Franklin Gothic Medium Cond" w:hAnsi="Franklin Gothic Medium Cond"/>
          <w:sz w:val="24"/>
          <w:szCs w:val="24"/>
        </w:rPr>
        <w:t xml:space="preserve"> la pisciculture avec </w:t>
      </w:r>
      <w:r>
        <w:rPr>
          <w:rFonts w:ascii="Franklin Gothic Medium Cond" w:hAnsi="Franklin Gothic Medium Cond"/>
          <w:b/>
          <w:sz w:val="24"/>
          <w:szCs w:val="24"/>
        </w:rPr>
        <w:t>13 EF</w:t>
      </w:r>
      <w:r>
        <w:rPr>
          <w:rFonts w:ascii="Franklin Gothic Medium Cond" w:hAnsi="Franklin Gothic Medium Cond"/>
          <w:sz w:val="24"/>
          <w:szCs w:val="24"/>
        </w:rPr>
        <w:t>.</w:t>
      </w:r>
    </w:p>
    <w:p w:rsidR="00C140A3" w:rsidRDefault="003C0927">
      <w:pPr>
        <w:tabs>
          <w:tab w:val="left" w:pos="5610"/>
        </w:tabs>
        <w:spacing w:line="360" w:lineRule="auto"/>
        <w:jc w:val="both"/>
        <w:rPr>
          <w:rFonts w:ascii="Franklin Gothic Medium Cond" w:hAnsi="Franklin Gothic Medium Cond"/>
          <w:b/>
          <w:bCs/>
          <w:sz w:val="24"/>
          <w:szCs w:val="24"/>
        </w:rPr>
      </w:pPr>
      <w:r>
        <w:rPr>
          <w:rFonts w:ascii="Franklin Gothic Medium Cond" w:hAnsi="Franklin Gothic Medium Cond"/>
          <w:sz w:val="24"/>
          <w:szCs w:val="24"/>
        </w:rPr>
        <w:t xml:space="preserve">La pratique des activités secondaires permet de renforcer les activités principales et la résilience des EF. Sur </w:t>
      </w:r>
      <w:r>
        <w:rPr>
          <w:rFonts w:ascii="Franklin Gothic Medium Cond" w:hAnsi="Franklin Gothic Medium Cond"/>
          <w:b/>
          <w:sz w:val="24"/>
          <w:szCs w:val="24"/>
        </w:rPr>
        <w:t xml:space="preserve">les EF </w:t>
      </w:r>
      <w:r>
        <w:rPr>
          <w:rFonts w:ascii="Franklin Gothic Medium Cond" w:hAnsi="Franklin Gothic Medium Cond"/>
          <w:sz w:val="24"/>
          <w:szCs w:val="24"/>
        </w:rPr>
        <w:t xml:space="preserve">pratiquant l’agriculture, </w:t>
      </w:r>
      <w:r>
        <w:rPr>
          <w:rFonts w:ascii="Franklin Gothic Medium Cond" w:hAnsi="Franklin Gothic Medium Cond"/>
          <w:b/>
          <w:sz w:val="24"/>
          <w:szCs w:val="24"/>
        </w:rPr>
        <w:t>45,8%</w:t>
      </w:r>
      <w:r>
        <w:rPr>
          <w:rFonts w:ascii="Franklin Gothic Medium Cond" w:hAnsi="Franklin Gothic Medium Cond"/>
          <w:sz w:val="24"/>
          <w:szCs w:val="24"/>
        </w:rPr>
        <w:t xml:space="preserve"> se sont données à la production céréalière, suivies de la culture du coton avec</w:t>
      </w:r>
      <w:r>
        <w:rPr>
          <w:rFonts w:ascii="Franklin Gothic Medium Cond" w:hAnsi="Franklin Gothic Medium Cond"/>
          <w:b/>
          <w:sz w:val="24"/>
          <w:szCs w:val="24"/>
        </w:rPr>
        <w:t xml:space="preserve"> 24,8%</w:t>
      </w:r>
      <w:r>
        <w:rPr>
          <w:rFonts w:ascii="Franklin Gothic Medium Cond" w:hAnsi="Franklin Gothic Medium Cond"/>
          <w:sz w:val="24"/>
          <w:szCs w:val="24"/>
        </w:rPr>
        <w:t>, de la culture mar</w:t>
      </w:r>
      <w:r>
        <w:rPr>
          <w:rFonts w:ascii="Franklin Gothic Medium Cond" w:hAnsi="Franklin Gothic Medium Cond"/>
          <w:sz w:val="24"/>
          <w:szCs w:val="24"/>
        </w:rPr>
        <w:t xml:space="preserve">aîchère avec </w:t>
      </w:r>
      <w:r>
        <w:rPr>
          <w:rFonts w:ascii="Franklin Gothic Medium Cond" w:hAnsi="Franklin Gothic Medium Cond"/>
          <w:b/>
          <w:sz w:val="24"/>
          <w:szCs w:val="24"/>
        </w:rPr>
        <w:t>14%,</w:t>
      </w:r>
      <w:r>
        <w:rPr>
          <w:rFonts w:ascii="Franklin Gothic Medium Cond" w:hAnsi="Franklin Gothic Medium Cond"/>
          <w:sz w:val="24"/>
          <w:szCs w:val="24"/>
        </w:rPr>
        <w:t xml:space="preserve"> de la culture céréale irriguée avec </w:t>
      </w:r>
      <w:r>
        <w:rPr>
          <w:rFonts w:ascii="Franklin Gothic Medium Cond" w:hAnsi="Franklin Gothic Medium Cond"/>
          <w:b/>
          <w:sz w:val="24"/>
          <w:szCs w:val="24"/>
        </w:rPr>
        <w:t>11,2%,</w:t>
      </w:r>
      <w:r>
        <w:rPr>
          <w:rFonts w:ascii="Franklin Gothic Medium Cond" w:hAnsi="Franklin Gothic Medium Cond"/>
          <w:sz w:val="24"/>
          <w:szCs w:val="24"/>
        </w:rPr>
        <w:t xml:space="preserve"> de la culture de tubercule avec</w:t>
      </w:r>
      <w:r>
        <w:rPr>
          <w:rFonts w:ascii="Franklin Gothic Medium Cond" w:hAnsi="Franklin Gothic Medium Cond"/>
          <w:b/>
          <w:sz w:val="24"/>
          <w:szCs w:val="24"/>
        </w:rPr>
        <w:t xml:space="preserve"> 2,6%</w:t>
      </w:r>
      <w:r>
        <w:rPr>
          <w:rFonts w:ascii="Franklin Gothic Medium Cond" w:hAnsi="Franklin Gothic Medium Cond"/>
          <w:sz w:val="24"/>
          <w:szCs w:val="24"/>
        </w:rPr>
        <w:t xml:space="preserve"> et en fin, la culture fourragère avec </w:t>
      </w:r>
      <w:r>
        <w:rPr>
          <w:rFonts w:ascii="Franklin Gothic Medium Cond" w:hAnsi="Franklin Gothic Medium Cond"/>
          <w:b/>
          <w:sz w:val="24"/>
          <w:szCs w:val="24"/>
        </w:rPr>
        <w:t>1,6%.</w:t>
      </w:r>
      <w:r>
        <w:rPr>
          <w:rFonts w:ascii="Franklin Gothic Medium Cond" w:hAnsi="Franklin Gothic Medium Cond"/>
          <w:b/>
          <w:bCs/>
          <w:sz w:val="24"/>
          <w:szCs w:val="24"/>
        </w:rPr>
        <w:t xml:space="preserve">  </w:t>
      </w:r>
    </w:p>
    <w:p w:rsidR="00C140A3" w:rsidRDefault="003C0927">
      <w:pPr>
        <w:tabs>
          <w:tab w:val="left" w:pos="5610"/>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t>L’élevage comme activité secondaire, est dominé par les petits ruminants, qui est pratiqué par</w:t>
      </w:r>
      <w:r>
        <w:rPr>
          <w:rFonts w:ascii="Franklin Gothic Medium Cond" w:hAnsi="Franklin Gothic Medium Cond"/>
          <w:b/>
          <w:sz w:val="24"/>
          <w:szCs w:val="24"/>
        </w:rPr>
        <w:t xml:space="preserve"> 44,9% </w:t>
      </w:r>
      <w:r>
        <w:rPr>
          <w:rFonts w:ascii="Franklin Gothic Medium Cond" w:hAnsi="Franklin Gothic Medium Cond"/>
          <w:bCs/>
          <w:sz w:val="24"/>
          <w:szCs w:val="24"/>
        </w:rPr>
        <w:t>des</w:t>
      </w:r>
      <w:r>
        <w:rPr>
          <w:rFonts w:ascii="Franklin Gothic Medium Cond" w:hAnsi="Franklin Gothic Medium Cond"/>
          <w:b/>
          <w:sz w:val="24"/>
          <w:szCs w:val="24"/>
        </w:rPr>
        <w:t xml:space="preserve"> EF,</w:t>
      </w:r>
      <w:r>
        <w:rPr>
          <w:rFonts w:ascii="Franklin Gothic Medium Cond" w:hAnsi="Franklin Gothic Medium Cond"/>
          <w:sz w:val="24"/>
          <w:szCs w:val="24"/>
        </w:rPr>
        <w:t xml:space="preserve"> sui</w:t>
      </w:r>
      <w:r>
        <w:rPr>
          <w:rFonts w:ascii="Franklin Gothic Medium Cond" w:hAnsi="Franklin Gothic Medium Cond"/>
          <w:sz w:val="24"/>
          <w:szCs w:val="24"/>
        </w:rPr>
        <w:t xml:space="preserve">vis des gros ruminants avec </w:t>
      </w:r>
      <w:r>
        <w:rPr>
          <w:rFonts w:ascii="Franklin Gothic Medium Cond" w:hAnsi="Franklin Gothic Medium Cond"/>
          <w:b/>
          <w:sz w:val="24"/>
          <w:szCs w:val="24"/>
        </w:rPr>
        <w:t>20,4% des EF,</w:t>
      </w:r>
      <w:r>
        <w:rPr>
          <w:rFonts w:ascii="Franklin Gothic Medium Cond" w:hAnsi="Franklin Gothic Medium Cond"/>
          <w:sz w:val="24"/>
          <w:szCs w:val="24"/>
        </w:rPr>
        <w:t xml:space="preserve"> de l’aviculture avec</w:t>
      </w:r>
      <w:r>
        <w:rPr>
          <w:rFonts w:ascii="Franklin Gothic Medium Cond" w:hAnsi="Franklin Gothic Medium Cond"/>
          <w:b/>
          <w:sz w:val="24"/>
          <w:szCs w:val="24"/>
        </w:rPr>
        <w:t xml:space="preserve"> 19%,</w:t>
      </w:r>
      <w:r>
        <w:rPr>
          <w:rFonts w:ascii="Franklin Gothic Medium Cond" w:hAnsi="Franklin Gothic Medium Cond"/>
          <w:sz w:val="24"/>
          <w:szCs w:val="24"/>
        </w:rPr>
        <w:t xml:space="preserve"> l’embouche avec</w:t>
      </w:r>
      <w:r>
        <w:rPr>
          <w:rFonts w:ascii="Franklin Gothic Medium Cond" w:hAnsi="Franklin Gothic Medium Cond"/>
          <w:b/>
          <w:sz w:val="24"/>
          <w:szCs w:val="24"/>
        </w:rPr>
        <w:t xml:space="preserve"> 15% </w:t>
      </w:r>
      <w:r>
        <w:rPr>
          <w:rFonts w:ascii="Franklin Gothic Medium Cond" w:hAnsi="Franklin Gothic Medium Cond"/>
          <w:sz w:val="24"/>
          <w:szCs w:val="24"/>
        </w:rPr>
        <w:t>et l’apiculture avec</w:t>
      </w:r>
      <w:r>
        <w:rPr>
          <w:rFonts w:ascii="Franklin Gothic Medium Cond" w:hAnsi="Franklin Gothic Medium Cond"/>
          <w:b/>
          <w:sz w:val="24"/>
          <w:szCs w:val="24"/>
        </w:rPr>
        <w:t xml:space="preserve"> 0,7%.</w:t>
      </w:r>
      <w:r>
        <w:rPr>
          <w:rFonts w:ascii="Franklin Gothic Medium Cond" w:hAnsi="Franklin Gothic Medium Cond"/>
          <w:sz w:val="24"/>
          <w:szCs w:val="24"/>
        </w:rPr>
        <w:t xml:space="preserve"> </w:t>
      </w:r>
    </w:p>
    <w:p w:rsidR="00C140A3" w:rsidRDefault="003C0927">
      <w:pPr>
        <w:tabs>
          <w:tab w:val="left" w:pos="5610"/>
        </w:tabs>
        <w:spacing w:line="360" w:lineRule="auto"/>
        <w:jc w:val="both"/>
        <w:rPr>
          <w:rFonts w:ascii="Franklin Gothic Medium Cond" w:hAnsi="Franklin Gothic Medium Cond"/>
          <w:b/>
          <w:bCs/>
          <w:sz w:val="24"/>
          <w:szCs w:val="24"/>
        </w:rPr>
      </w:pPr>
      <w:r>
        <w:rPr>
          <w:rFonts w:ascii="Franklin Gothic Medium Cond" w:hAnsi="Franklin Gothic Medium Cond"/>
          <w:sz w:val="24"/>
          <w:szCs w:val="24"/>
        </w:rPr>
        <w:t xml:space="preserve">Entre la pêche et la pisciculture comme activités secondaires, c’est la pêche artisanale qui se positionne en tête avec </w:t>
      </w:r>
      <w:r>
        <w:rPr>
          <w:rFonts w:ascii="Franklin Gothic Medium Cond" w:hAnsi="Franklin Gothic Medium Cond"/>
          <w:b/>
          <w:bCs/>
          <w:sz w:val="24"/>
          <w:szCs w:val="24"/>
        </w:rPr>
        <w:t>78</w:t>
      </w:r>
      <w:r>
        <w:rPr>
          <w:rFonts w:ascii="Franklin Gothic Medium Cond" w:hAnsi="Franklin Gothic Medium Cond"/>
          <w:b/>
          <w:sz w:val="24"/>
          <w:szCs w:val="24"/>
        </w:rPr>
        <w:t>,7%,</w:t>
      </w:r>
      <w:r>
        <w:rPr>
          <w:rFonts w:ascii="Franklin Gothic Medium Cond" w:hAnsi="Franklin Gothic Medium Cond"/>
          <w:sz w:val="24"/>
          <w:szCs w:val="24"/>
        </w:rPr>
        <w:t xml:space="preserve"> et la piscicu</w:t>
      </w:r>
      <w:r>
        <w:rPr>
          <w:rFonts w:ascii="Franklin Gothic Medium Cond" w:hAnsi="Franklin Gothic Medium Cond"/>
          <w:sz w:val="24"/>
          <w:szCs w:val="24"/>
        </w:rPr>
        <w:t xml:space="preserve">lture avec </w:t>
      </w:r>
      <w:r>
        <w:rPr>
          <w:rFonts w:ascii="Franklin Gothic Medium Cond" w:hAnsi="Franklin Gothic Medium Cond"/>
          <w:b/>
          <w:sz w:val="24"/>
          <w:szCs w:val="24"/>
        </w:rPr>
        <w:t xml:space="preserve">21,3% des EF. </w:t>
      </w:r>
    </w:p>
    <w:p w:rsidR="00C140A3" w:rsidRDefault="00C140A3">
      <w:pPr>
        <w:tabs>
          <w:tab w:val="left" w:pos="5610"/>
        </w:tabs>
        <w:jc w:val="both"/>
        <w:rPr>
          <w:rFonts w:ascii="Franklin Gothic Medium Cond" w:hAnsi="Franklin Gothic Medium Cond"/>
          <w:b/>
          <w:bCs/>
          <w:sz w:val="10"/>
          <w:szCs w:val="10"/>
        </w:rPr>
      </w:pPr>
    </w:p>
    <w:p w:rsidR="00C140A3" w:rsidRDefault="003C0927">
      <w:pPr>
        <w:pStyle w:val="Titre2"/>
        <w:numPr>
          <w:ilvl w:val="1"/>
          <w:numId w:val="1"/>
        </w:numPr>
        <w:shd w:val="clear" w:color="auto" w:fill="FFFFFF" w:themeFill="background1"/>
        <w:jc w:val="both"/>
        <w:rPr>
          <w:iCs w:val="0"/>
          <w:u w:val="single"/>
          <w:lang w:val="fr-FR"/>
        </w:rPr>
      </w:pPr>
      <w:bookmarkStart w:id="73" w:name="_Toc55327319"/>
      <w:bookmarkStart w:id="74" w:name="_Toc91870054"/>
      <w:bookmarkStart w:id="75" w:name="_Toc93915253"/>
      <w:bookmarkStart w:id="76" w:name="_Toc125644109"/>
      <w:r>
        <w:rPr>
          <w:iCs w:val="0"/>
          <w:u w:val="single"/>
          <w:lang w:val="fr-FR"/>
        </w:rPr>
        <w:t>Activités génératrices de revenu</w:t>
      </w:r>
      <w:bookmarkEnd w:id="73"/>
      <w:bookmarkEnd w:id="74"/>
      <w:bookmarkEnd w:id="75"/>
      <w:bookmarkEnd w:id="76"/>
    </w:p>
    <w:p w:rsidR="00C140A3" w:rsidRDefault="00C140A3">
      <w:pPr>
        <w:rPr>
          <w:sz w:val="6"/>
          <w:szCs w:val="6"/>
        </w:rPr>
      </w:pPr>
    </w:p>
    <w:p w:rsidR="00C140A3" w:rsidRDefault="003C0927">
      <w:pPr>
        <w:spacing w:line="360" w:lineRule="auto"/>
        <w:jc w:val="both"/>
        <w:rPr>
          <w:rFonts w:ascii="Franklin Gothic Medium Cond" w:hAnsi="Franklin Gothic Medium Cond"/>
          <w:b/>
          <w:bCs/>
          <w:sz w:val="24"/>
          <w:szCs w:val="24"/>
        </w:rPr>
      </w:pPr>
      <w:r>
        <w:rPr>
          <w:rFonts w:ascii="Franklin Gothic Medium Cond" w:hAnsi="Franklin Gothic Medium Cond"/>
          <w:sz w:val="24"/>
          <w:szCs w:val="24"/>
        </w:rPr>
        <w:t xml:space="preserve">Pour faire face à d’autres charges familiales, les EF pratiquent des activités génératrices de revenu au-delà des activités principales et secondaires. Il faut retenir que sur les </w:t>
      </w:r>
      <w:r>
        <w:rPr>
          <w:rFonts w:ascii="Franklin Gothic Medium Cond" w:hAnsi="Franklin Gothic Medium Cond"/>
          <w:b/>
          <w:sz w:val="24"/>
          <w:szCs w:val="24"/>
        </w:rPr>
        <w:t>782 EF</w:t>
      </w:r>
      <w:r>
        <w:rPr>
          <w:rFonts w:ascii="Franklin Gothic Medium Cond" w:hAnsi="Franklin Gothic Medium Cond"/>
          <w:sz w:val="24"/>
          <w:szCs w:val="24"/>
        </w:rPr>
        <w:t xml:space="preserve"> touchées</w:t>
      </w:r>
      <w:r>
        <w:rPr>
          <w:rFonts w:ascii="Franklin Gothic Medium Cond" w:hAnsi="Franklin Gothic Medium Cond"/>
          <w:sz w:val="24"/>
          <w:szCs w:val="24"/>
        </w:rPr>
        <w:t xml:space="preserve"> par l’enquête, </w:t>
      </w:r>
      <w:r>
        <w:rPr>
          <w:rFonts w:ascii="Franklin Gothic Medium Cond" w:hAnsi="Franklin Gothic Medium Cond"/>
          <w:b/>
          <w:sz w:val="24"/>
          <w:szCs w:val="24"/>
        </w:rPr>
        <w:t xml:space="preserve">563 EF soit 72% </w:t>
      </w:r>
      <w:r>
        <w:rPr>
          <w:rFonts w:ascii="Franklin Gothic Medium Cond" w:hAnsi="Franklin Gothic Medium Cond"/>
          <w:sz w:val="24"/>
          <w:szCs w:val="24"/>
        </w:rPr>
        <w:t>ont rapporté pratiquer des activités génératrices de revenu</w:t>
      </w:r>
      <w:r>
        <w:rPr>
          <w:rFonts w:ascii="Franklin Gothic Medium Cond" w:hAnsi="Franklin Gothic Medium Cond"/>
          <w:bCs/>
          <w:sz w:val="24"/>
          <w:szCs w:val="24"/>
        </w:rPr>
        <w:t>, qui est à la hausse de</w:t>
      </w:r>
      <w:r>
        <w:rPr>
          <w:rFonts w:ascii="Franklin Gothic Medium Cond" w:hAnsi="Franklin Gothic Medium Cond"/>
          <w:b/>
          <w:bCs/>
          <w:sz w:val="24"/>
          <w:szCs w:val="24"/>
        </w:rPr>
        <w:t xml:space="preserve"> 1,07%</w:t>
      </w:r>
      <w:r>
        <w:rPr>
          <w:rFonts w:ascii="Franklin Gothic Medium Cond" w:hAnsi="Franklin Gothic Medium Cond"/>
          <w:bCs/>
          <w:sz w:val="24"/>
          <w:szCs w:val="24"/>
        </w:rPr>
        <w:t xml:space="preserve"> par rapport à 2021</w:t>
      </w:r>
      <w:r>
        <w:rPr>
          <w:rFonts w:ascii="Franklin Gothic Medium Cond" w:hAnsi="Franklin Gothic Medium Cond"/>
          <w:b/>
          <w:bCs/>
          <w:sz w:val="24"/>
          <w:szCs w:val="24"/>
        </w:rPr>
        <w:t xml:space="preserve">.  </w:t>
      </w:r>
    </w:p>
    <w:p w:rsidR="00C140A3" w:rsidRDefault="00C140A3">
      <w:pPr>
        <w:spacing w:line="360" w:lineRule="auto"/>
        <w:jc w:val="both"/>
        <w:rPr>
          <w:rFonts w:ascii="Franklin Gothic Medium Cond" w:hAnsi="Franklin Gothic Medium Cond"/>
          <w:b/>
          <w:bCs/>
          <w:sz w:val="24"/>
          <w:szCs w:val="24"/>
        </w:rPr>
      </w:pPr>
    </w:p>
    <w:p w:rsidR="00C140A3" w:rsidRDefault="00C140A3">
      <w:pPr>
        <w:spacing w:line="360" w:lineRule="auto"/>
        <w:jc w:val="both"/>
        <w:rPr>
          <w:rFonts w:ascii="Franklin Gothic Medium Cond" w:hAnsi="Franklin Gothic Medium Cond"/>
          <w:b/>
          <w:bCs/>
          <w:sz w:val="24"/>
          <w:szCs w:val="24"/>
        </w:rPr>
      </w:pPr>
    </w:p>
    <w:p w:rsidR="00C140A3" w:rsidRDefault="00C140A3">
      <w:pPr>
        <w:spacing w:line="360" w:lineRule="auto"/>
        <w:jc w:val="both"/>
        <w:rPr>
          <w:rFonts w:ascii="Franklin Gothic Medium Cond" w:hAnsi="Franklin Gothic Medium Cond"/>
          <w:b/>
          <w:bCs/>
          <w:sz w:val="24"/>
          <w:szCs w:val="24"/>
        </w:rPr>
      </w:pPr>
    </w:p>
    <w:p w:rsidR="00C140A3" w:rsidRDefault="00C140A3">
      <w:pPr>
        <w:spacing w:line="360" w:lineRule="auto"/>
        <w:jc w:val="both"/>
        <w:rPr>
          <w:rFonts w:ascii="Franklin Gothic Medium Cond" w:hAnsi="Franklin Gothic Medium Cond"/>
          <w:sz w:val="24"/>
          <w:szCs w:val="24"/>
        </w:rPr>
      </w:pPr>
    </w:p>
    <w:p w:rsidR="00C140A3" w:rsidRDefault="003C0927">
      <w:pPr>
        <w:pStyle w:val="Lgende"/>
        <w:keepNext/>
        <w:jc w:val="center"/>
        <w:rPr>
          <w:sz w:val="22"/>
          <w:szCs w:val="22"/>
        </w:rPr>
      </w:pPr>
      <w:bookmarkStart w:id="77" w:name="_Toc125643344"/>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7</w:t>
      </w:r>
      <w:r>
        <w:rPr>
          <w:sz w:val="22"/>
          <w:szCs w:val="22"/>
        </w:rPr>
        <w:fldChar w:fldCharType="end"/>
      </w:r>
      <w:r>
        <w:rPr>
          <w:sz w:val="22"/>
          <w:szCs w:val="22"/>
        </w:rPr>
        <w:t>: Répartition des activités génératrices de revenu par région</w:t>
      </w:r>
      <w:bookmarkEnd w:id="77"/>
    </w:p>
    <w:tbl>
      <w:tblPr>
        <w:tblW w:w="576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20"/>
        <w:gridCol w:w="850"/>
        <w:gridCol w:w="707"/>
        <w:gridCol w:w="851"/>
        <w:gridCol w:w="707"/>
        <w:gridCol w:w="849"/>
        <w:gridCol w:w="712"/>
        <w:gridCol w:w="795"/>
        <w:gridCol w:w="623"/>
        <w:gridCol w:w="866"/>
        <w:gridCol w:w="692"/>
        <w:gridCol w:w="851"/>
        <w:gridCol w:w="826"/>
      </w:tblGrid>
      <w:tr w:rsidR="00C140A3">
        <w:trPr>
          <w:cantSplit/>
          <w:jc w:val="center"/>
        </w:trPr>
        <w:tc>
          <w:tcPr>
            <w:tcW w:w="660" w:type="pct"/>
            <w:vMerge w:val="restart"/>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724" w:type="pct"/>
            <w:gridSpan w:val="2"/>
            <w:tcBorders>
              <w:top w:val="single" w:sz="16" w:space="0" w:color="000000"/>
              <w:left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725"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726"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660"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725"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780"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jc w:val="center"/>
        </w:trPr>
        <w:tc>
          <w:tcPr>
            <w:tcW w:w="660" w:type="pct"/>
            <w:vMerge/>
            <w:tcBorders>
              <w:top w:val="single" w:sz="16" w:space="0" w:color="000000"/>
              <w:left w:val="single" w:sz="16" w:space="0" w:color="000000"/>
              <w:bottom w:val="nil"/>
              <w:right w:val="single" w:sz="16" w:space="0" w:color="000000"/>
            </w:tcBorders>
            <w:shd w:val="clear" w:color="auto" w:fill="FFFFFF"/>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395" w:type="pct"/>
            <w:tcBorders>
              <w:left w:val="single" w:sz="16" w:space="0" w:color="000000"/>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329"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96"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329"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95"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331"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70"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290"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03"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322"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96"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384" w:type="pct"/>
            <w:tcBorders>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jc w:val="center"/>
        </w:trPr>
        <w:tc>
          <w:tcPr>
            <w:tcW w:w="660" w:type="pct"/>
            <w:tcBorders>
              <w:top w:val="single" w:sz="16" w:space="0" w:color="000000"/>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Marai</w:t>
            </w:r>
            <w:r>
              <w:rPr>
                <w:rFonts w:ascii="Franklin Gothic Medium Cond" w:hAnsi="Franklin Gothic Medium Cond" w:cs="Arial"/>
                <w:color w:val="000000"/>
                <w:sz w:val="24"/>
                <w:szCs w:val="24"/>
              </w:rPr>
              <w:t>chage</w:t>
            </w:r>
          </w:p>
        </w:tc>
        <w:tc>
          <w:tcPr>
            <w:tcW w:w="395" w:type="pct"/>
            <w:tcBorders>
              <w:top w:val="single" w:sz="16" w:space="0" w:color="000000"/>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w:t>
            </w:r>
          </w:p>
        </w:tc>
        <w:tc>
          <w:tcPr>
            <w:tcW w:w="329"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4,44%</w:t>
            </w:r>
          </w:p>
        </w:tc>
        <w:tc>
          <w:tcPr>
            <w:tcW w:w="396"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w:t>
            </w:r>
          </w:p>
        </w:tc>
        <w:tc>
          <w:tcPr>
            <w:tcW w:w="329"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1,95%</w:t>
            </w:r>
          </w:p>
        </w:tc>
        <w:tc>
          <w:tcPr>
            <w:tcW w:w="395"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w:t>
            </w:r>
          </w:p>
        </w:tc>
        <w:tc>
          <w:tcPr>
            <w:tcW w:w="331"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2,84%</w:t>
            </w:r>
          </w:p>
        </w:tc>
        <w:tc>
          <w:tcPr>
            <w:tcW w:w="370"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w:t>
            </w:r>
          </w:p>
        </w:tc>
        <w:tc>
          <w:tcPr>
            <w:tcW w:w="290"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3,37%</w:t>
            </w:r>
          </w:p>
        </w:tc>
        <w:tc>
          <w:tcPr>
            <w:tcW w:w="403"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w:t>
            </w:r>
          </w:p>
        </w:tc>
        <w:tc>
          <w:tcPr>
            <w:tcW w:w="322"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1,60%</w:t>
            </w:r>
          </w:p>
        </w:tc>
        <w:tc>
          <w:tcPr>
            <w:tcW w:w="396"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80</w:t>
            </w:r>
          </w:p>
        </w:tc>
        <w:tc>
          <w:tcPr>
            <w:tcW w:w="384" w:type="pct"/>
            <w:tcBorders>
              <w:top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14,21%</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Orpai</w:t>
            </w:r>
            <w:r>
              <w:rPr>
                <w:rFonts w:ascii="Franklin Gothic Medium Cond" w:hAnsi="Franklin Gothic Medium Cond" w:cs="Arial"/>
                <w:color w:val="000000"/>
                <w:sz w:val="24"/>
                <w:szCs w:val="24"/>
              </w:rPr>
              <w:t>llage</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1,24%</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1,60%</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1,24%</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0,71%</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1,42%</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35</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6,22%</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Petit commerce</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43</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7,64%</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6,93%</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38</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6,75%</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35</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6,22%</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65</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11,55%</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220</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39,08%</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Embouche</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4,44%</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2,13%</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3,55%</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2,49%</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2,66%</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86</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15,28%</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Artisanat</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0,89%</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0,53%</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0,89%</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1,42%</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1,07%</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4,80%</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Maçonnerie</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0,36%</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0,89%</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0,89%</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1,24%</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2,13%</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31</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5,51%</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Tailleur</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0,18%</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0,53%</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0,36%</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0,71%</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1,42%</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3,20%</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Menuiserie (Bis métallique)</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0,36%</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0,18%</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0,71%</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0,18%</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0,00%</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1,42%</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Boucherie</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0,18%</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0,18%</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0,53%</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0,18%</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0,53%</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1,60%</w:t>
            </w:r>
          </w:p>
        </w:tc>
      </w:tr>
      <w:tr w:rsidR="00C140A3">
        <w:trPr>
          <w:cantSplit/>
          <w:jc w:val="center"/>
        </w:trPr>
        <w:tc>
          <w:tcPr>
            <w:tcW w:w="660"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Prestation de services</w:t>
            </w:r>
          </w:p>
        </w:tc>
        <w:tc>
          <w:tcPr>
            <w:tcW w:w="395"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2,13%</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2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0,36%</w:t>
            </w:r>
          </w:p>
        </w:tc>
        <w:tc>
          <w:tcPr>
            <w:tcW w:w="39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w:t>
            </w:r>
          </w:p>
        </w:tc>
        <w:tc>
          <w:tcPr>
            <w:tcW w:w="331"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1,78%</w:t>
            </w:r>
          </w:p>
        </w:tc>
        <w:tc>
          <w:tcPr>
            <w:tcW w:w="37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290"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1,07%</w:t>
            </w:r>
          </w:p>
        </w:tc>
        <w:tc>
          <w:tcPr>
            <w:tcW w:w="403"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w:t>
            </w:r>
          </w:p>
        </w:tc>
        <w:tc>
          <w:tcPr>
            <w:tcW w:w="322"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3,37%</w:t>
            </w:r>
          </w:p>
        </w:tc>
        <w:tc>
          <w:tcPr>
            <w:tcW w:w="39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49</w:t>
            </w:r>
          </w:p>
        </w:tc>
        <w:tc>
          <w:tcPr>
            <w:tcW w:w="384"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8,70%</w:t>
            </w:r>
          </w:p>
        </w:tc>
      </w:tr>
      <w:tr w:rsidR="00C140A3">
        <w:trPr>
          <w:cantSplit/>
          <w:jc w:val="center"/>
        </w:trPr>
        <w:tc>
          <w:tcPr>
            <w:tcW w:w="660" w:type="pct"/>
            <w:tcBorders>
              <w:top w:val="nil"/>
              <w:left w:val="single" w:sz="16" w:space="0" w:color="000000"/>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Total</w:t>
            </w:r>
          </w:p>
        </w:tc>
        <w:tc>
          <w:tcPr>
            <w:tcW w:w="395" w:type="pct"/>
            <w:tcBorders>
              <w:top w:val="nil"/>
              <w:left w:val="single" w:sz="16" w:space="0" w:color="000000"/>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123</w:t>
            </w:r>
          </w:p>
        </w:tc>
        <w:tc>
          <w:tcPr>
            <w:tcW w:w="329"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21,85%</w:t>
            </w:r>
          </w:p>
        </w:tc>
        <w:tc>
          <w:tcPr>
            <w:tcW w:w="396"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86</w:t>
            </w:r>
          </w:p>
        </w:tc>
        <w:tc>
          <w:tcPr>
            <w:tcW w:w="329"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15,28%</w:t>
            </w:r>
          </w:p>
        </w:tc>
        <w:tc>
          <w:tcPr>
            <w:tcW w:w="395"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110</w:t>
            </w:r>
          </w:p>
        </w:tc>
        <w:tc>
          <w:tcPr>
            <w:tcW w:w="331"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19,54%</w:t>
            </w:r>
          </w:p>
        </w:tc>
        <w:tc>
          <w:tcPr>
            <w:tcW w:w="370"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99</w:t>
            </w:r>
          </w:p>
        </w:tc>
        <w:tc>
          <w:tcPr>
            <w:tcW w:w="290"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17,58%</w:t>
            </w:r>
          </w:p>
        </w:tc>
        <w:tc>
          <w:tcPr>
            <w:tcW w:w="403"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145</w:t>
            </w:r>
          </w:p>
        </w:tc>
        <w:tc>
          <w:tcPr>
            <w:tcW w:w="322"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25,75%</w:t>
            </w:r>
          </w:p>
        </w:tc>
        <w:tc>
          <w:tcPr>
            <w:tcW w:w="396"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563</w:t>
            </w:r>
          </w:p>
        </w:tc>
        <w:tc>
          <w:tcPr>
            <w:tcW w:w="384" w:type="pct"/>
            <w:tcBorders>
              <w:top w:val="nil"/>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100,00%</w:t>
            </w:r>
          </w:p>
        </w:tc>
      </w:tr>
      <w:tr w:rsidR="00C140A3">
        <w:trPr>
          <w:cantSplit/>
          <w:jc w:val="center"/>
        </w:trPr>
        <w:tc>
          <w:tcPr>
            <w:tcW w:w="5000" w:type="pct"/>
            <w:gridSpan w:val="13"/>
            <w:tcBorders>
              <w:top w:val="nil"/>
              <w:left w:val="nil"/>
              <w:bottom w:val="nil"/>
              <w:right w:val="nil"/>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u w:val="single"/>
              </w:rPr>
              <w:t>Sourc</w:t>
            </w:r>
            <w:r>
              <w:rPr>
                <w:rFonts w:ascii="Franklin Gothic Medium Cond" w:hAnsi="Franklin Gothic Medium Cond" w:cs="Arial"/>
                <w:color w:val="000000"/>
                <w:sz w:val="24"/>
                <w:szCs w:val="24"/>
                <w:u w:val="single"/>
              </w:rPr>
              <w:t>e CNOP</w:t>
            </w:r>
            <w:r>
              <w:rPr>
                <w:rFonts w:ascii="Franklin Gothic Medium Cond" w:hAnsi="Franklin Gothic Medium Cond" w:cs="Arial"/>
                <w:color w:val="000000"/>
                <w:sz w:val="24"/>
                <w:szCs w:val="24"/>
              </w:rPr>
              <w:t xml:space="preserve"> : CNOP Enquête 2022 auprès des EF </w:t>
            </w:r>
          </w:p>
          <w:p w:rsidR="00C140A3" w:rsidRDefault="00C140A3">
            <w:pPr>
              <w:autoSpaceDE w:val="0"/>
              <w:autoSpaceDN w:val="0"/>
              <w:adjustRightInd w:val="0"/>
              <w:spacing w:after="0" w:line="320" w:lineRule="atLeast"/>
              <w:ind w:left="60" w:right="60"/>
              <w:rPr>
                <w:rFonts w:ascii="Franklin Gothic Medium Cond" w:hAnsi="Franklin Gothic Medium Cond" w:cs="Arial"/>
                <w:color w:val="000000"/>
                <w:sz w:val="24"/>
                <w:szCs w:val="24"/>
              </w:rPr>
            </w:pPr>
          </w:p>
        </w:tc>
      </w:tr>
    </w:tbl>
    <w:p w:rsidR="00C140A3" w:rsidRDefault="003C0927">
      <w:pPr>
        <w:tabs>
          <w:tab w:val="left" w:pos="5610"/>
        </w:tabs>
        <w:jc w:val="both"/>
        <w:rPr>
          <w:rFonts w:ascii="Franklin Gothic Medium Cond" w:hAnsi="Franklin Gothic Medium Cond"/>
          <w:sz w:val="24"/>
          <w:szCs w:val="24"/>
        </w:rPr>
      </w:pPr>
      <w:r>
        <w:rPr>
          <w:rFonts w:ascii="Franklin Gothic Medium Cond" w:hAnsi="Franklin Gothic Medium Cond"/>
          <w:sz w:val="24"/>
          <w:szCs w:val="24"/>
        </w:rPr>
        <w:t xml:space="preserve">Cependant, l’on note que </w:t>
      </w:r>
      <w:r>
        <w:rPr>
          <w:rFonts w:ascii="Franklin Gothic Medium Cond" w:hAnsi="Franklin Gothic Medium Cond"/>
          <w:b/>
          <w:sz w:val="24"/>
          <w:szCs w:val="24"/>
        </w:rPr>
        <w:t>39,1%</w:t>
      </w:r>
      <w:r>
        <w:rPr>
          <w:rFonts w:ascii="Franklin Gothic Medium Cond" w:hAnsi="Franklin Gothic Medium Cond"/>
          <w:sz w:val="24"/>
          <w:szCs w:val="24"/>
        </w:rPr>
        <w:t xml:space="preserve"> des EF ont pratiqué le petit commerce, suivie de </w:t>
      </w:r>
      <w:r>
        <w:rPr>
          <w:rFonts w:ascii="Franklin Gothic Medium Cond" w:hAnsi="Franklin Gothic Medium Cond"/>
          <w:b/>
          <w:sz w:val="24"/>
          <w:szCs w:val="24"/>
        </w:rPr>
        <w:t xml:space="preserve">15,3% </w:t>
      </w:r>
      <w:r>
        <w:rPr>
          <w:rFonts w:ascii="Franklin Gothic Medium Cond" w:hAnsi="Franklin Gothic Medium Cond"/>
          <w:bCs/>
          <w:sz w:val="24"/>
          <w:szCs w:val="24"/>
        </w:rPr>
        <w:t xml:space="preserve">pour le </w:t>
      </w:r>
      <w:r>
        <w:rPr>
          <w:rFonts w:ascii="Franklin Gothic Medium Cond" w:hAnsi="Franklin Gothic Medium Cond"/>
          <w:sz w:val="24"/>
          <w:szCs w:val="24"/>
        </w:rPr>
        <w:t>maraîchage en dernière position, la menuiserie (bois métallique) avec</w:t>
      </w:r>
      <w:r>
        <w:rPr>
          <w:rFonts w:ascii="Franklin Gothic Medium Cond" w:hAnsi="Franklin Gothic Medium Cond"/>
          <w:b/>
          <w:sz w:val="24"/>
          <w:szCs w:val="24"/>
        </w:rPr>
        <w:t xml:space="preserve"> 1,4% des EF.</w:t>
      </w:r>
    </w:p>
    <w:p w:rsidR="00C140A3" w:rsidRDefault="003C0927">
      <w:pPr>
        <w:pStyle w:val="Titre2"/>
        <w:numPr>
          <w:ilvl w:val="1"/>
          <w:numId w:val="1"/>
        </w:numPr>
        <w:shd w:val="clear" w:color="auto" w:fill="FFFFFF" w:themeFill="background1"/>
        <w:jc w:val="both"/>
        <w:rPr>
          <w:iCs w:val="0"/>
          <w:u w:val="single"/>
          <w:lang w:val="fr-FR"/>
        </w:rPr>
      </w:pPr>
      <w:bookmarkStart w:id="78" w:name="_Toc93915254"/>
      <w:bookmarkStart w:id="79" w:name="_Toc55327320"/>
      <w:bookmarkStart w:id="80" w:name="_Toc91870055"/>
      <w:bookmarkStart w:id="81" w:name="_Toc125644110"/>
      <w:r>
        <w:rPr>
          <w:iCs w:val="0"/>
          <w:u w:val="single"/>
          <w:lang w:val="fr-FR"/>
        </w:rPr>
        <w:t xml:space="preserve">Autres sources de revenu </w:t>
      </w:r>
      <w:r>
        <w:rPr>
          <w:iCs w:val="0"/>
          <w:u w:val="single"/>
          <w:lang w:val="fr-FR"/>
        </w:rPr>
        <w:t>enregistrées hors exploitation</w:t>
      </w:r>
      <w:bookmarkEnd w:id="78"/>
      <w:bookmarkEnd w:id="79"/>
      <w:bookmarkEnd w:id="80"/>
      <w:bookmarkEnd w:id="81"/>
    </w:p>
    <w:p w:rsidR="00C140A3" w:rsidRDefault="00C140A3">
      <w:pPr>
        <w:tabs>
          <w:tab w:val="left" w:pos="5610"/>
        </w:tabs>
        <w:jc w:val="both"/>
        <w:rPr>
          <w:rFonts w:ascii="Franklin Gothic Medium Cond" w:hAnsi="Franklin Gothic Medium Cond"/>
        </w:rPr>
      </w:pPr>
    </w:p>
    <w:p w:rsidR="00C140A3" w:rsidRDefault="003C0927">
      <w:pPr>
        <w:tabs>
          <w:tab w:val="left" w:pos="5610"/>
        </w:tabs>
        <w:jc w:val="both"/>
        <w:rPr>
          <w:rFonts w:ascii="Franklin Gothic Medium Cond" w:hAnsi="Franklin Gothic Medium Cond"/>
          <w:bCs/>
          <w:sz w:val="24"/>
          <w:szCs w:val="24"/>
        </w:rPr>
      </w:pPr>
      <w:r>
        <w:rPr>
          <w:rFonts w:ascii="Franklin Gothic Medium Cond" w:hAnsi="Franklin Gothic Medium Cond"/>
          <w:sz w:val="24"/>
          <w:szCs w:val="24"/>
        </w:rPr>
        <w:t xml:space="preserve">L’on note que </w:t>
      </w:r>
      <w:r>
        <w:rPr>
          <w:rFonts w:ascii="Franklin Gothic Medium Cond" w:hAnsi="Franklin Gothic Medium Cond"/>
          <w:b/>
          <w:bCs/>
          <w:sz w:val="24"/>
          <w:szCs w:val="24"/>
        </w:rPr>
        <w:t>48,1% des 782 EF</w:t>
      </w:r>
      <w:r>
        <w:rPr>
          <w:rFonts w:ascii="Franklin Gothic Medium Cond" w:hAnsi="Franklin Gothic Medium Cond"/>
          <w:bCs/>
          <w:sz w:val="24"/>
          <w:szCs w:val="24"/>
        </w:rPr>
        <w:t xml:space="preserve"> ont rapporté avoir</w:t>
      </w:r>
      <w:r>
        <w:rPr>
          <w:rFonts w:ascii="Franklin Gothic Medium Cond" w:hAnsi="Franklin Gothic Medium Cond"/>
          <w:sz w:val="24"/>
          <w:szCs w:val="24"/>
        </w:rPr>
        <w:t xml:space="preserve"> bénéficié d’appuis en dehors de l’exploitation contre </w:t>
      </w:r>
      <w:r>
        <w:rPr>
          <w:rFonts w:ascii="Franklin Gothic Medium Cond" w:hAnsi="Franklin Gothic Medium Cond"/>
          <w:b/>
          <w:sz w:val="24"/>
          <w:szCs w:val="24"/>
        </w:rPr>
        <w:t>50% des 832 EF</w:t>
      </w:r>
      <w:r>
        <w:rPr>
          <w:rFonts w:ascii="Franklin Gothic Medium Cond" w:hAnsi="Franklin Gothic Medium Cond"/>
          <w:sz w:val="24"/>
          <w:szCs w:val="24"/>
        </w:rPr>
        <w:t xml:space="preserve"> en 2021. Ceci</w:t>
      </w:r>
      <w:r>
        <w:rPr>
          <w:rFonts w:ascii="Franklin Gothic Medium Cond" w:hAnsi="Franklin Gothic Medium Cond"/>
          <w:bCs/>
          <w:sz w:val="24"/>
          <w:szCs w:val="24"/>
        </w:rPr>
        <w:t xml:space="preserve"> démontre une fois de plus une faible autonomie financière des EF.</w:t>
      </w:r>
    </w:p>
    <w:p w:rsidR="00C140A3" w:rsidRDefault="003C0927">
      <w:pPr>
        <w:tabs>
          <w:tab w:val="left" w:pos="5610"/>
        </w:tabs>
        <w:jc w:val="both"/>
        <w:rPr>
          <w:rFonts w:ascii="Franklin Gothic Medium Cond" w:hAnsi="Franklin Gothic Medium Cond"/>
          <w:bCs/>
          <w:sz w:val="24"/>
          <w:szCs w:val="24"/>
        </w:rPr>
      </w:pPr>
      <w:r>
        <w:rPr>
          <w:rFonts w:ascii="Franklin Gothic Medium Cond" w:hAnsi="Franklin Gothic Medium Cond"/>
          <w:bCs/>
          <w:sz w:val="24"/>
          <w:szCs w:val="24"/>
        </w:rPr>
        <w:t xml:space="preserve"> Le tableau suivant récapitule les détails des EF bénéficiant d’une aide selon que ce soit des aides de migrants ou de la famille, etc. sachant que certains peuvent bénéficier des deux à la</w:t>
      </w:r>
      <w:r>
        <w:rPr>
          <w:rFonts w:ascii="Franklin Gothic Medium Cond" w:hAnsi="Franklin Gothic Medium Cond"/>
          <w:bCs/>
          <w:sz w:val="24"/>
          <w:szCs w:val="24"/>
        </w:rPr>
        <w:t xml:space="preserve"> fois.</w:t>
      </w:r>
      <w:r>
        <w:rPr>
          <w:rFonts w:ascii="Franklin Gothic Medium Cond" w:hAnsi="Franklin Gothic Medium Cond"/>
          <w:sz w:val="24"/>
          <w:szCs w:val="24"/>
        </w:rPr>
        <w:t xml:space="preserve"> </w:t>
      </w:r>
      <w:r>
        <w:rPr>
          <w:rFonts w:ascii="Franklin Gothic Medium Cond" w:hAnsi="Franklin Gothic Medium Cond"/>
          <w:bCs/>
          <w:sz w:val="24"/>
          <w:szCs w:val="24"/>
        </w:rPr>
        <w:t>Le tableau ci-dessous donne des détails sur les autres sources de revenus.</w:t>
      </w:r>
    </w:p>
    <w:tbl>
      <w:tblPr>
        <w:tblpPr w:leftFromText="141" w:rightFromText="141" w:horzAnchor="margin" w:tblpY="-440"/>
        <w:tblW w:w="493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234"/>
      </w:tblGrid>
      <w:tr w:rsidR="00C140A3">
        <w:trPr>
          <w:cantSplit/>
        </w:trPr>
        <w:tc>
          <w:tcPr>
            <w:tcW w:w="5000" w:type="pct"/>
            <w:tcBorders>
              <w:top w:val="nil"/>
              <w:left w:val="nil"/>
              <w:bottom w:val="nil"/>
              <w:right w:val="nil"/>
            </w:tcBorders>
            <w:shd w:val="clear" w:color="auto" w:fill="FFFFFF"/>
            <w:vAlign w:val="center"/>
          </w:tcPr>
          <w:p w:rsidR="00C140A3" w:rsidRDefault="00C140A3">
            <w:pPr>
              <w:autoSpaceDE w:val="0"/>
              <w:autoSpaceDN w:val="0"/>
              <w:adjustRightInd w:val="0"/>
              <w:spacing w:after="0" w:line="240" w:lineRule="auto"/>
              <w:rPr>
                <w:rFonts w:ascii="Franklin Gothic Medium Cond" w:hAnsi="Franklin Gothic Medium Cond" w:cs="Times New Roman"/>
                <w:sz w:val="24"/>
                <w:szCs w:val="24"/>
              </w:rPr>
            </w:pPr>
          </w:p>
          <w:p w:rsidR="00C140A3" w:rsidRDefault="003C0927">
            <w:pPr>
              <w:pStyle w:val="Lgende"/>
              <w:keepNext/>
              <w:jc w:val="center"/>
              <w:rPr>
                <w:sz w:val="22"/>
                <w:szCs w:val="22"/>
              </w:rPr>
            </w:pPr>
            <w:bookmarkStart w:id="82" w:name="_Toc125643345"/>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8</w:t>
            </w:r>
            <w:r>
              <w:rPr>
                <w:sz w:val="22"/>
                <w:szCs w:val="22"/>
              </w:rPr>
              <w:fldChar w:fldCharType="end"/>
            </w:r>
            <w:r>
              <w:rPr>
                <w:sz w:val="22"/>
                <w:szCs w:val="22"/>
              </w:rPr>
              <w:t>: Répartition autres sources de revenu par région</w:t>
            </w:r>
            <w:bookmarkEnd w:id="82"/>
          </w:p>
          <w:tbl>
            <w:tblPr>
              <w:tblW w:w="8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51"/>
              <w:gridCol w:w="1382"/>
              <w:gridCol w:w="1382"/>
              <w:gridCol w:w="1427"/>
              <w:gridCol w:w="1427"/>
              <w:gridCol w:w="1001"/>
              <w:gridCol w:w="1017"/>
            </w:tblGrid>
            <w:tr w:rsidR="00C140A3">
              <w:trPr>
                <w:cantSplit/>
              </w:trPr>
              <w:tc>
                <w:tcPr>
                  <w:tcW w:w="1351" w:type="dxa"/>
                  <w:vMerge w:val="restart"/>
                  <w:tcBorders>
                    <w:top w:val="single" w:sz="16" w:space="0" w:color="000000"/>
                    <w:left w:val="single" w:sz="16" w:space="0" w:color="000000"/>
                    <w:bottom w:val="nil"/>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2764" w:type="dxa"/>
                  <w:gridSpan w:val="2"/>
                  <w:tcBorders>
                    <w:top w:val="single" w:sz="16" w:space="0" w:color="000000"/>
                    <w:lef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Apport des migrants hors Mali</w:t>
                  </w:r>
                </w:p>
              </w:tc>
              <w:tc>
                <w:tcPr>
                  <w:tcW w:w="2854" w:type="dxa"/>
                  <w:gridSpan w:val="2"/>
                  <w:tcBorders>
                    <w:top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Aide à la famille (fonctionnaire)</w:t>
                  </w:r>
                </w:p>
              </w:tc>
              <w:tc>
                <w:tcPr>
                  <w:tcW w:w="2018" w:type="dxa"/>
                  <w:gridSpan w:val="2"/>
                  <w:tcBorders>
                    <w:top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Pr>
              <w:tc>
                <w:tcPr>
                  <w:tcW w:w="1351" w:type="dxa"/>
                  <w:vMerge/>
                  <w:tcBorders>
                    <w:top w:val="single" w:sz="16" w:space="0" w:color="000000"/>
                    <w:left w:val="single" w:sz="16" w:space="0" w:color="000000"/>
                    <w:bottom w:val="nil"/>
                    <w:right w:val="single" w:sz="16" w:space="0" w:color="000000"/>
                  </w:tcBorders>
                  <w:shd w:val="clear" w:color="auto" w:fill="FFFFFF"/>
                </w:tcPr>
                <w:p w:rsidR="00C140A3" w:rsidRDefault="00C140A3" w:rsidP="00FF507E">
                  <w:pPr>
                    <w:framePr w:hSpace="141" w:wrap="around" w:hAnchor="margin" w:y="-440"/>
                    <w:autoSpaceDE w:val="0"/>
                    <w:autoSpaceDN w:val="0"/>
                    <w:adjustRightInd w:val="0"/>
                    <w:spacing w:after="0" w:line="240" w:lineRule="auto"/>
                    <w:rPr>
                      <w:rFonts w:ascii="Franklin Gothic Medium Cond" w:hAnsi="Franklin Gothic Medium Cond" w:cs="Arial"/>
                      <w:color w:val="000000"/>
                      <w:sz w:val="24"/>
                      <w:szCs w:val="24"/>
                    </w:rPr>
                  </w:pPr>
                </w:p>
              </w:tc>
              <w:tc>
                <w:tcPr>
                  <w:tcW w:w="1382" w:type="dxa"/>
                  <w:tcBorders>
                    <w:left w:val="single" w:sz="16" w:space="0" w:color="000000"/>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1382" w:type="dxa"/>
                  <w:tcBorders>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1427" w:type="dxa"/>
                  <w:tcBorders>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1427" w:type="dxa"/>
                  <w:tcBorders>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1001" w:type="dxa"/>
                  <w:tcBorders>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1017" w:type="dxa"/>
                  <w:tcBorders>
                    <w:bottom w:val="single" w:sz="16" w:space="0" w:color="000000"/>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trPr>
              <w:tc>
                <w:tcPr>
                  <w:tcW w:w="1351" w:type="dxa"/>
                  <w:tcBorders>
                    <w:top w:val="single" w:sz="16" w:space="0" w:color="000000"/>
                    <w:left w:val="single" w:sz="16" w:space="0" w:color="000000"/>
                    <w:bottom w:val="nil"/>
                    <w:right w:val="single" w:sz="16" w:space="0" w:color="000000"/>
                  </w:tcBorders>
                  <w:shd w:val="clear" w:color="auto" w:fill="FFFFFF"/>
                  <w:vAlign w:val="center"/>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1382" w:type="dxa"/>
                  <w:tcBorders>
                    <w:top w:val="single" w:sz="16" w:space="0" w:color="000000"/>
                    <w:left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59</w:t>
                  </w:r>
                </w:p>
              </w:tc>
              <w:tc>
                <w:tcPr>
                  <w:tcW w:w="1382" w:type="dxa"/>
                  <w:tcBorders>
                    <w:top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15,69%</w:t>
                  </w:r>
                </w:p>
              </w:tc>
              <w:tc>
                <w:tcPr>
                  <w:tcW w:w="1427" w:type="dxa"/>
                  <w:tcBorders>
                    <w:top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38</w:t>
                  </w:r>
                </w:p>
              </w:tc>
              <w:tc>
                <w:tcPr>
                  <w:tcW w:w="1427" w:type="dxa"/>
                  <w:tcBorders>
                    <w:top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10,11%</w:t>
                  </w:r>
                </w:p>
              </w:tc>
              <w:tc>
                <w:tcPr>
                  <w:tcW w:w="1001" w:type="dxa"/>
                  <w:tcBorders>
                    <w:top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97</w:t>
                  </w:r>
                </w:p>
              </w:tc>
              <w:tc>
                <w:tcPr>
                  <w:tcW w:w="1017" w:type="dxa"/>
                  <w:tcBorders>
                    <w:top w:val="single" w:sz="16" w:space="0" w:color="000000"/>
                    <w:bottom w:val="nil"/>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25,80%</w:t>
                  </w:r>
                </w:p>
              </w:tc>
            </w:tr>
            <w:tr w:rsidR="00C140A3">
              <w:trPr>
                <w:cantSplit/>
              </w:trPr>
              <w:tc>
                <w:tcPr>
                  <w:tcW w:w="1351" w:type="dxa"/>
                  <w:tcBorders>
                    <w:top w:val="nil"/>
                    <w:left w:val="single" w:sz="16" w:space="0" w:color="000000"/>
                    <w:bottom w:val="nil"/>
                    <w:right w:val="single" w:sz="16" w:space="0" w:color="000000"/>
                  </w:tcBorders>
                  <w:shd w:val="clear" w:color="auto" w:fill="FFFFFF"/>
                  <w:vAlign w:val="center"/>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1382" w:type="dxa"/>
                  <w:tcBorders>
                    <w:top w:val="nil"/>
                    <w:left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38</w:t>
                  </w:r>
                </w:p>
              </w:tc>
              <w:tc>
                <w:tcPr>
                  <w:tcW w:w="1382"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10,11%</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22</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5,85%</w:t>
                  </w:r>
                </w:p>
              </w:tc>
              <w:tc>
                <w:tcPr>
                  <w:tcW w:w="1001"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60</w:t>
                  </w:r>
                </w:p>
              </w:tc>
              <w:tc>
                <w:tcPr>
                  <w:tcW w:w="1017" w:type="dxa"/>
                  <w:tcBorders>
                    <w:top w:val="nil"/>
                    <w:bottom w:val="nil"/>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15,96%</w:t>
                  </w:r>
                </w:p>
              </w:tc>
            </w:tr>
            <w:tr w:rsidR="00C140A3">
              <w:trPr>
                <w:cantSplit/>
              </w:trPr>
              <w:tc>
                <w:tcPr>
                  <w:tcW w:w="1351" w:type="dxa"/>
                  <w:tcBorders>
                    <w:top w:val="nil"/>
                    <w:left w:val="single" w:sz="16" w:space="0" w:color="000000"/>
                    <w:bottom w:val="nil"/>
                    <w:right w:val="single" w:sz="16" w:space="0" w:color="000000"/>
                  </w:tcBorders>
                  <w:shd w:val="clear" w:color="auto" w:fill="FFFFFF"/>
                  <w:vAlign w:val="center"/>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1382" w:type="dxa"/>
                  <w:tcBorders>
                    <w:top w:val="nil"/>
                    <w:left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41</w:t>
                  </w:r>
                </w:p>
              </w:tc>
              <w:tc>
                <w:tcPr>
                  <w:tcW w:w="1382"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10,90%</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6,65%</w:t>
                  </w:r>
                </w:p>
              </w:tc>
              <w:tc>
                <w:tcPr>
                  <w:tcW w:w="1001"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66</w:t>
                  </w:r>
                </w:p>
              </w:tc>
              <w:tc>
                <w:tcPr>
                  <w:tcW w:w="1017" w:type="dxa"/>
                  <w:tcBorders>
                    <w:top w:val="nil"/>
                    <w:bottom w:val="nil"/>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17,55%</w:t>
                  </w:r>
                </w:p>
              </w:tc>
            </w:tr>
            <w:tr w:rsidR="00C140A3">
              <w:trPr>
                <w:cantSplit/>
              </w:trPr>
              <w:tc>
                <w:tcPr>
                  <w:tcW w:w="1351" w:type="dxa"/>
                  <w:tcBorders>
                    <w:top w:val="nil"/>
                    <w:left w:val="single" w:sz="16" w:space="0" w:color="000000"/>
                    <w:bottom w:val="nil"/>
                    <w:right w:val="single" w:sz="16" w:space="0" w:color="000000"/>
                  </w:tcBorders>
                  <w:shd w:val="clear" w:color="auto" w:fill="FFFFFF"/>
                  <w:vAlign w:val="center"/>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1382" w:type="dxa"/>
                  <w:tcBorders>
                    <w:top w:val="nil"/>
                    <w:left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28</w:t>
                  </w:r>
                </w:p>
              </w:tc>
              <w:tc>
                <w:tcPr>
                  <w:tcW w:w="1382"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7,45%</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32</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8,51%</w:t>
                  </w:r>
                </w:p>
              </w:tc>
              <w:tc>
                <w:tcPr>
                  <w:tcW w:w="1001"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60</w:t>
                  </w:r>
                </w:p>
              </w:tc>
              <w:tc>
                <w:tcPr>
                  <w:tcW w:w="1017" w:type="dxa"/>
                  <w:tcBorders>
                    <w:top w:val="nil"/>
                    <w:bottom w:val="nil"/>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15,96%</w:t>
                  </w:r>
                </w:p>
              </w:tc>
            </w:tr>
            <w:tr w:rsidR="00C140A3">
              <w:trPr>
                <w:cantSplit/>
              </w:trPr>
              <w:tc>
                <w:tcPr>
                  <w:tcW w:w="1351" w:type="dxa"/>
                  <w:tcBorders>
                    <w:top w:val="nil"/>
                    <w:left w:val="single" w:sz="16" w:space="0" w:color="000000"/>
                    <w:bottom w:val="nil"/>
                    <w:right w:val="single" w:sz="16" w:space="0" w:color="000000"/>
                  </w:tcBorders>
                  <w:shd w:val="clear" w:color="auto" w:fill="FFFFFF"/>
                  <w:vAlign w:val="center"/>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1382" w:type="dxa"/>
                  <w:tcBorders>
                    <w:top w:val="nil"/>
                    <w:left w:val="single" w:sz="16" w:space="0" w:color="000000"/>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47</w:t>
                  </w:r>
                </w:p>
              </w:tc>
              <w:tc>
                <w:tcPr>
                  <w:tcW w:w="1382"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12,50%</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46</w:t>
                  </w:r>
                </w:p>
              </w:tc>
              <w:tc>
                <w:tcPr>
                  <w:tcW w:w="1427"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12,23%</w:t>
                  </w:r>
                </w:p>
              </w:tc>
              <w:tc>
                <w:tcPr>
                  <w:tcW w:w="1001" w:type="dxa"/>
                  <w:tcBorders>
                    <w:top w:val="nil"/>
                    <w:bottom w:val="nil"/>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93</w:t>
                  </w:r>
                </w:p>
              </w:tc>
              <w:tc>
                <w:tcPr>
                  <w:tcW w:w="1017" w:type="dxa"/>
                  <w:tcBorders>
                    <w:top w:val="nil"/>
                    <w:bottom w:val="nil"/>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24,73%</w:t>
                  </w:r>
                </w:p>
              </w:tc>
            </w:tr>
            <w:tr w:rsidR="00C140A3">
              <w:trPr>
                <w:cantSplit/>
              </w:trPr>
              <w:tc>
                <w:tcPr>
                  <w:tcW w:w="1351" w:type="dxa"/>
                  <w:tcBorders>
                    <w:top w:val="nil"/>
                    <w:left w:val="single" w:sz="16" w:space="0" w:color="000000"/>
                    <w:bottom w:val="single" w:sz="16" w:space="0" w:color="000000"/>
                    <w:right w:val="single" w:sz="16" w:space="0" w:color="000000"/>
                  </w:tcBorders>
                  <w:shd w:val="clear" w:color="auto" w:fill="FFFFFF"/>
                  <w:vAlign w:val="center"/>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Total</w:t>
                  </w:r>
                </w:p>
              </w:tc>
              <w:tc>
                <w:tcPr>
                  <w:tcW w:w="1382" w:type="dxa"/>
                  <w:tcBorders>
                    <w:top w:val="nil"/>
                    <w:left w:val="single" w:sz="16" w:space="0" w:color="000000"/>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213</w:t>
                  </w:r>
                </w:p>
              </w:tc>
              <w:tc>
                <w:tcPr>
                  <w:tcW w:w="1382" w:type="dxa"/>
                  <w:tcBorders>
                    <w:top w:val="nil"/>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56,65%</w:t>
                  </w:r>
                </w:p>
              </w:tc>
              <w:tc>
                <w:tcPr>
                  <w:tcW w:w="1427" w:type="dxa"/>
                  <w:tcBorders>
                    <w:top w:val="nil"/>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163</w:t>
                  </w:r>
                </w:p>
              </w:tc>
              <w:tc>
                <w:tcPr>
                  <w:tcW w:w="1427" w:type="dxa"/>
                  <w:tcBorders>
                    <w:top w:val="nil"/>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43,35%</w:t>
                  </w:r>
                </w:p>
              </w:tc>
              <w:tc>
                <w:tcPr>
                  <w:tcW w:w="1001" w:type="dxa"/>
                  <w:tcBorders>
                    <w:top w:val="nil"/>
                    <w:bottom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376</w:t>
                  </w:r>
                </w:p>
              </w:tc>
              <w:tc>
                <w:tcPr>
                  <w:tcW w:w="1017" w:type="dxa"/>
                  <w:tcBorders>
                    <w:top w:val="nil"/>
                    <w:bottom w:val="single" w:sz="16" w:space="0" w:color="000000"/>
                    <w:right w:val="single" w:sz="16" w:space="0" w:color="000000"/>
                  </w:tcBorders>
                  <w:shd w:val="clear" w:color="auto" w:fill="FFFFFF"/>
                </w:tcPr>
                <w:p w:rsidR="00C140A3" w:rsidRDefault="003C0927" w:rsidP="00FF507E">
                  <w:pPr>
                    <w:framePr w:hSpace="141" w:wrap="around" w:hAnchor="margin" w:y="-440"/>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100,00%</w:t>
                  </w:r>
                </w:p>
              </w:tc>
            </w:tr>
            <w:tr w:rsidR="00C140A3">
              <w:trPr>
                <w:cantSplit/>
              </w:trPr>
              <w:tc>
                <w:tcPr>
                  <w:tcW w:w="8987" w:type="dxa"/>
                  <w:gridSpan w:val="7"/>
                  <w:tcBorders>
                    <w:top w:val="nil"/>
                    <w:left w:val="nil"/>
                    <w:bottom w:val="nil"/>
                    <w:right w:val="nil"/>
                  </w:tcBorders>
                  <w:shd w:val="clear" w:color="auto" w:fill="FFFFFF"/>
                  <w:vAlign w:val="center"/>
                </w:tcPr>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u w:val="single"/>
                    </w:rPr>
                    <w:t xml:space="preserve">Source CNOP </w:t>
                  </w:r>
                  <w:r>
                    <w:rPr>
                      <w:rFonts w:ascii="Franklin Gothic Medium Cond" w:hAnsi="Franklin Gothic Medium Cond" w:cs="Arial"/>
                      <w:color w:val="000000"/>
                      <w:sz w:val="24"/>
                      <w:szCs w:val="24"/>
                    </w:rPr>
                    <w:t xml:space="preserve">: CNOP Enquête 2022 auprès des EF </w:t>
                  </w:r>
                </w:p>
                <w:p w:rsidR="00C140A3" w:rsidRDefault="003C0927" w:rsidP="00FF507E">
                  <w:pPr>
                    <w:framePr w:hSpace="141" w:wrap="around" w:hAnchor="margin" w:y="-440"/>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xml:space="preserve"> </w:t>
                  </w:r>
                </w:p>
              </w:tc>
            </w:tr>
          </w:tbl>
          <w:p w:rsidR="00C140A3" w:rsidRDefault="00C140A3">
            <w:pPr>
              <w:autoSpaceDE w:val="0"/>
              <w:autoSpaceDN w:val="0"/>
              <w:adjustRightInd w:val="0"/>
              <w:spacing w:after="0" w:line="320" w:lineRule="atLeast"/>
              <w:ind w:right="60"/>
              <w:jc w:val="both"/>
              <w:rPr>
                <w:rFonts w:ascii="Franklin Gothic Medium Cond" w:hAnsi="Franklin Gothic Medium Cond" w:cs="Arial"/>
                <w:color w:val="000000"/>
                <w:sz w:val="24"/>
                <w:szCs w:val="24"/>
              </w:rPr>
            </w:pPr>
          </w:p>
        </w:tc>
      </w:tr>
    </w:tbl>
    <w:p w:rsidR="00C140A3" w:rsidRDefault="003C0927">
      <w:pPr>
        <w:tabs>
          <w:tab w:val="left" w:pos="5610"/>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L’on constate du tableau ci-dessus que l’apport des migrants est la source la plus dominante et importante pour les EF avec </w:t>
      </w:r>
      <w:r>
        <w:rPr>
          <w:rFonts w:ascii="Franklin Gothic Medium Cond" w:hAnsi="Franklin Gothic Medium Cond"/>
          <w:b/>
          <w:sz w:val="24"/>
          <w:szCs w:val="24"/>
        </w:rPr>
        <w:t xml:space="preserve">56,6% </w:t>
      </w:r>
      <w:r>
        <w:rPr>
          <w:rFonts w:ascii="Franklin Gothic Medium Cond" w:hAnsi="Franklin Gothic Medium Cond"/>
          <w:sz w:val="24"/>
          <w:szCs w:val="24"/>
        </w:rPr>
        <w:t>qui est à la baisse par rapport à 2021 sur toutes les 5 régions confondues.</w:t>
      </w:r>
    </w:p>
    <w:p w:rsidR="00C140A3" w:rsidRDefault="003C0927">
      <w:pPr>
        <w:spacing w:line="360" w:lineRule="auto"/>
        <w:jc w:val="both"/>
        <w:rPr>
          <w:rFonts w:ascii="Franklin Gothic Medium Cond" w:hAnsi="Franklin Gothic Medium Cond" w:cs="Arial"/>
          <w:sz w:val="24"/>
          <w:szCs w:val="24"/>
        </w:rPr>
      </w:pPr>
      <w:r>
        <w:rPr>
          <w:rFonts w:ascii="Franklin Gothic Medium Cond" w:hAnsi="Franklin Gothic Medium Cond" w:cs="Arial"/>
          <w:sz w:val="24"/>
          <w:szCs w:val="24"/>
        </w:rPr>
        <w:t>L’apport des migrants est plus considérable dans l</w:t>
      </w:r>
      <w:r>
        <w:rPr>
          <w:rFonts w:ascii="Franklin Gothic Medium Cond" w:hAnsi="Franklin Gothic Medium Cond" w:cs="Arial"/>
          <w:sz w:val="24"/>
          <w:szCs w:val="24"/>
        </w:rPr>
        <w:t>a région de Kayes avec</w:t>
      </w:r>
      <w:r>
        <w:rPr>
          <w:rFonts w:ascii="Franklin Gothic Medium Cond" w:hAnsi="Franklin Gothic Medium Cond" w:cs="Arial"/>
          <w:b/>
          <w:sz w:val="24"/>
          <w:szCs w:val="24"/>
        </w:rPr>
        <w:t xml:space="preserve"> 15,7%</w:t>
      </w:r>
      <w:r>
        <w:rPr>
          <w:rFonts w:ascii="Franklin Gothic Medium Cond" w:hAnsi="Franklin Gothic Medium Cond" w:cs="Arial"/>
          <w:sz w:val="24"/>
          <w:szCs w:val="24"/>
        </w:rPr>
        <w:t xml:space="preserve"> en baisse par rapport à 2021. Cette régression se justifie par les mesures de restriction et les impacts causés par la pandémie du Covid-19, le conflit entre la Russie et l’Ukraine, les sanctions de la CEDEAO contre le Mali, et</w:t>
      </w:r>
      <w:r>
        <w:rPr>
          <w:rFonts w:ascii="Franklin Gothic Medium Cond" w:hAnsi="Franklin Gothic Medium Cond" w:cs="Arial"/>
          <w:sz w:val="24"/>
          <w:szCs w:val="24"/>
        </w:rPr>
        <w:t xml:space="preserve">c. La région de Kayes est suivie de celle de Mopti par </w:t>
      </w:r>
      <w:r>
        <w:rPr>
          <w:rFonts w:ascii="Franklin Gothic Medium Cond" w:hAnsi="Franklin Gothic Medium Cond" w:cs="Arial"/>
          <w:b/>
          <w:sz w:val="24"/>
          <w:szCs w:val="24"/>
        </w:rPr>
        <w:t xml:space="preserve">12,5% </w:t>
      </w:r>
      <w:r>
        <w:rPr>
          <w:rFonts w:ascii="Franklin Gothic Medium Cond" w:hAnsi="Franklin Gothic Medium Cond" w:cs="Arial"/>
          <w:bCs/>
          <w:sz w:val="24"/>
          <w:szCs w:val="24"/>
        </w:rPr>
        <w:t>dans</w:t>
      </w:r>
      <w:r>
        <w:rPr>
          <w:rFonts w:ascii="Franklin Gothic Medium Cond" w:hAnsi="Franklin Gothic Medium Cond" w:cs="Arial"/>
          <w:b/>
          <w:sz w:val="24"/>
          <w:szCs w:val="24"/>
        </w:rPr>
        <w:t xml:space="preserve"> </w:t>
      </w:r>
      <w:r>
        <w:rPr>
          <w:rFonts w:ascii="Franklin Gothic Medium Cond" w:hAnsi="Franklin Gothic Medium Cond" w:cs="Arial"/>
          <w:sz w:val="24"/>
          <w:szCs w:val="24"/>
        </w:rPr>
        <w:t>l’apport des migrants</w:t>
      </w:r>
      <w:r>
        <w:rPr>
          <w:rFonts w:ascii="Franklin Gothic Medium Cond" w:hAnsi="Franklin Gothic Medium Cond" w:cs="Arial"/>
          <w:b/>
          <w:sz w:val="24"/>
          <w:szCs w:val="24"/>
        </w:rPr>
        <w:t>.</w:t>
      </w:r>
    </w:p>
    <w:p w:rsidR="00C140A3" w:rsidRDefault="003C0927">
      <w:pPr>
        <w:pStyle w:val="Titre1"/>
      </w:pPr>
      <w:bookmarkStart w:id="83" w:name="_Toc125644111"/>
      <w:r>
        <w:t>INFORMATIONS SUR LA PREPARATION DE LA CAMPAGNE 2022-2023</w:t>
      </w:r>
      <w:bookmarkEnd w:id="83"/>
    </w:p>
    <w:p w:rsidR="00C140A3" w:rsidRDefault="00C140A3">
      <w:pPr>
        <w:jc w:val="both"/>
        <w:rPr>
          <w:rFonts w:ascii="Franklin Gothic Medium Cond" w:hAnsi="Franklin Gothic Medium Cond"/>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Après une campagne agricole 2021-2022 mitigée, marquée, par diverses crises au plan social, politique, sécuritaire, sanitaire et économique, les exploitations agricoles familiales ont abordé la campagne 2022 avec de fortes incertitudes. Si l’objectif fixé </w:t>
      </w:r>
      <w:r>
        <w:rPr>
          <w:rFonts w:ascii="Franklin Gothic Medium Cond" w:hAnsi="Franklin Gothic Medium Cond"/>
          <w:sz w:val="24"/>
          <w:szCs w:val="24"/>
        </w:rPr>
        <w:t xml:space="preserve">par le gouvernement pour la campagne ASPH 2022-2023 était d’atteindre </w:t>
      </w:r>
      <w:r>
        <w:rPr>
          <w:rFonts w:ascii="Franklin Gothic Medium Cond" w:hAnsi="Franklin Gothic Medium Cond"/>
          <w:color w:val="191919"/>
          <w:sz w:val="24"/>
          <w:szCs w:val="24"/>
          <w:shd w:val="clear" w:color="auto" w:fill="FFFFFF"/>
        </w:rPr>
        <w:t>10,5 millions de tonnes de céréales</w:t>
      </w:r>
      <w:r>
        <w:rPr>
          <w:rFonts w:ascii="Franklin Gothic Medium Cond" w:hAnsi="Franklin Gothic Medium Cond"/>
          <w:sz w:val="24"/>
          <w:szCs w:val="24"/>
        </w:rPr>
        <w:t xml:space="preserve">, faudrait-il que tous les moyens soient mis en avant pour y arriver. </w:t>
      </w:r>
    </w:p>
    <w:p w:rsidR="00C140A3" w:rsidRDefault="003C0927">
      <w:pPr>
        <w:pStyle w:val="Titre2"/>
        <w:numPr>
          <w:ilvl w:val="1"/>
          <w:numId w:val="1"/>
        </w:numPr>
        <w:shd w:val="clear" w:color="auto" w:fill="FFFFFF" w:themeFill="background1"/>
        <w:jc w:val="both"/>
        <w:rPr>
          <w:iCs w:val="0"/>
          <w:u w:val="single"/>
          <w:lang w:val="fr-FR"/>
        </w:rPr>
      </w:pPr>
      <w:bookmarkStart w:id="84" w:name="_Toc125644112"/>
      <w:r>
        <w:rPr>
          <w:iCs w:val="0"/>
          <w:u w:val="single"/>
          <w:lang w:val="fr-FR"/>
        </w:rPr>
        <w:t>Appréciation des niveaux de stocks (Paysans/commercialisables) pour la satisfact</w:t>
      </w:r>
      <w:r>
        <w:rPr>
          <w:iCs w:val="0"/>
          <w:u w:val="single"/>
          <w:lang w:val="fr-FR"/>
        </w:rPr>
        <w:t>ion des besoins des exploitations familiales (EF)</w:t>
      </w:r>
      <w:bookmarkEnd w:id="84"/>
    </w:p>
    <w:p w:rsidR="00C140A3" w:rsidRDefault="00C140A3"/>
    <w:p w:rsidR="00C140A3" w:rsidRDefault="003C0927">
      <w:pPr>
        <w:shd w:val="clear" w:color="auto" w:fill="FFFFFF"/>
        <w:spacing w:after="0"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Si le coton a enregistré un record de 760 000 tonnes, il n’en ait pas de même pour les céréales qui ont enregistré un niveau de stocks très bas. </w:t>
      </w:r>
    </w:p>
    <w:p w:rsidR="00C140A3" w:rsidRDefault="003C0927">
      <w:pPr>
        <w:shd w:val="clear" w:color="auto" w:fill="FFFFFF"/>
        <w:spacing w:after="0" w:line="360" w:lineRule="auto"/>
        <w:jc w:val="both"/>
        <w:rPr>
          <w:rFonts w:ascii="Franklin Gothic Medium Cond" w:hAnsi="Franklin Gothic Medium Cond"/>
          <w:sz w:val="24"/>
          <w:szCs w:val="24"/>
        </w:rPr>
      </w:pPr>
      <w:r>
        <w:rPr>
          <w:rFonts w:ascii="Franklin Gothic Medium Cond" w:hAnsi="Franklin Gothic Medium Cond"/>
          <w:sz w:val="24"/>
          <w:szCs w:val="24"/>
        </w:rPr>
        <w:t>Pour la riziculture, cette situation s’explique par la faib</w:t>
      </w:r>
      <w:r>
        <w:rPr>
          <w:rFonts w:ascii="Franklin Gothic Medium Cond" w:hAnsi="Franklin Gothic Medium Cond"/>
          <w:sz w:val="24"/>
          <w:szCs w:val="24"/>
        </w:rPr>
        <w:t>le production enregistrée durant la campagne ASPH 2021-2022 ainsi que l’insécurité grandissante qui a provoqué la perte de plusieurs parcelles et production. Exceptionnellement, les prix du riz dans les zones de production ont varié entre 350 à 400 FCFA vo</w:t>
      </w:r>
      <w:r>
        <w:rPr>
          <w:rFonts w:ascii="Franklin Gothic Medium Cond" w:hAnsi="Franklin Gothic Medium Cond"/>
          <w:sz w:val="24"/>
          <w:szCs w:val="24"/>
        </w:rPr>
        <w:t>ire 450 FCFA durant la période de démarrage de la campagne.</w:t>
      </w:r>
    </w:p>
    <w:p w:rsidR="00C140A3" w:rsidRDefault="003C0927">
      <w:pPr>
        <w:shd w:val="clear" w:color="auto" w:fill="FFFFFF"/>
        <w:spacing w:after="0" w:line="360" w:lineRule="auto"/>
        <w:jc w:val="both"/>
        <w:rPr>
          <w:rFonts w:ascii="Franklin Gothic Medium Cond" w:hAnsi="Franklin Gothic Medium Cond"/>
          <w:sz w:val="24"/>
          <w:szCs w:val="24"/>
        </w:rPr>
      </w:pPr>
      <w:r>
        <w:rPr>
          <w:rFonts w:ascii="Franklin Gothic Medium Cond" w:hAnsi="Franklin Gothic Medium Cond"/>
          <w:sz w:val="24"/>
          <w:szCs w:val="24"/>
        </w:rPr>
        <w:lastRenderedPageBreak/>
        <w:t>Quant aux céréales sèches, le même constat est fait, mais essentiellement dû à une baisse globale des rendements provoquée par des inondations, de la sècheresse, de l’insécurité dans certaines zon</w:t>
      </w:r>
      <w:r>
        <w:rPr>
          <w:rFonts w:ascii="Franklin Gothic Medium Cond" w:hAnsi="Franklin Gothic Medium Cond"/>
          <w:sz w:val="24"/>
          <w:szCs w:val="24"/>
        </w:rPr>
        <w:t xml:space="preserve">es de forte production, la baisse des subventions d’intrants, entre autres.   </w:t>
      </w:r>
    </w:p>
    <w:tbl>
      <w:tblPr>
        <w:tblW w:w="4989"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5"/>
      </w:tblGrid>
      <w:tr w:rsidR="00C140A3">
        <w:trPr>
          <w:cantSplit/>
        </w:trPr>
        <w:tc>
          <w:tcPr>
            <w:tcW w:w="5000" w:type="pct"/>
            <w:tcBorders>
              <w:top w:val="nil"/>
              <w:left w:val="nil"/>
              <w:bottom w:val="nil"/>
              <w:right w:val="nil"/>
            </w:tcBorders>
            <w:shd w:val="clear" w:color="auto" w:fill="FFFFFF"/>
            <w:vAlign w:val="center"/>
          </w:tcPr>
          <w:p w:rsidR="00C140A3" w:rsidRDefault="00C140A3">
            <w:pPr>
              <w:autoSpaceDE w:val="0"/>
              <w:autoSpaceDN w:val="0"/>
              <w:adjustRightInd w:val="0"/>
              <w:spacing w:after="0" w:line="240" w:lineRule="auto"/>
              <w:rPr>
                <w:rFonts w:ascii="Franklin Gothic Medium Cond" w:hAnsi="Franklin Gothic Medium Cond" w:cs="Times New Roman"/>
                <w:sz w:val="24"/>
                <w:szCs w:val="24"/>
              </w:rPr>
            </w:pPr>
          </w:p>
          <w:p w:rsidR="00C140A3" w:rsidRDefault="003C0927">
            <w:pPr>
              <w:pStyle w:val="Lgende"/>
              <w:keepNext/>
              <w:jc w:val="center"/>
              <w:rPr>
                <w:sz w:val="22"/>
                <w:szCs w:val="22"/>
              </w:rPr>
            </w:pPr>
            <w:bookmarkStart w:id="85" w:name="_Toc125643346"/>
            <w:r>
              <w:rPr>
                <w:sz w:val="22"/>
                <w:szCs w:val="22"/>
                <w:u w:val="single"/>
              </w:rPr>
              <w:t xml:space="preserve">Tableau </w:t>
            </w:r>
            <w:r>
              <w:rPr>
                <w:sz w:val="22"/>
                <w:szCs w:val="22"/>
                <w:u w:val="single"/>
              </w:rPr>
              <w:fldChar w:fldCharType="begin"/>
            </w:r>
            <w:r>
              <w:rPr>
                <w:sz w:val="22"/>
                <w:szCs w:val="22"/>
                <w:u w:val="single"/>
              </w:rPr>
              <w:instrText xml:space="preserve"> SEQ Tableau \* ARABIC </w:instrText>
            </w:r>
            <w:r>
              <w:rPr>
                <w:sz w:val="22"/>
                <w:szCs w:val="22"/>
                <w:u w:val="single"/>
              </w:rPr>
              <w:fldChar w:fldCharType="separate"/>
            </w:r>
            <w:r>
              <w:rPr>
                <w:sz w:val="22"/>
                <w:szCs w:val="22"/>
                <w:u w:val="single"/>
              </w:rPr>
              <w:t>9</w:t>
            </w:r>
            <w:r>
              <w:rPr>
                <w:sz w:val="22"/>
                <w:szCs w:val="22"/>
                <w:u w:val="single"/>
              </w:rPr>
              <w:fldChar w:fldCharType="end"/>
            </w:r>
            <w:r>
              <w:rPr>
                <w:sz w:val="22"/>
                <w:szCs w:val="22"/>
              </w:rPr>
              <w:t>: Répartition des niveaux de stock par région</w:t>
            </w:r>
            <w:bookmarkEnd w:id="85"/>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81"/>
              <w:gridCol w:w="947"/>
              <w:gridCol w:w="947"/>
              <w:gridCol w:w="1164"/>
              <w:gridCol w:w="1167"/>
              <w:gridCol w:w="948"/>
              <w:gridCol w:w="948"/>
              <w:gridCol w:w="948"/>
              <w:gridCol w:w="985"/>
            </w:tblGrid>
            <w:tr w:rsidR="00C140A3">
              <w:trPr>
                <w:cantSplit/>
              </w:trPr>
              <w:tc>
                <w:tcPr>
                  <w:tcW w:w="5000" w:type="pct"/>
                  <w:gridSpan w:val="9"/>
                  <w:tcBorders>
                    <w:top w:val="nil"/>
                    <w:left w:val="nil"/>
                    <w:bottom w:val="nil"/>
                    <w:right w:val="nil"/>
                  </w:tcBorders>
                  <w:shd w:val="clear" w:color="auto" w:fill="FFFFFF"/>
                </w:tcPr>
                <w:p w:rsidR="00C140A3" w:rsidRDefault="00C140A3">
                  <w:pPr>
                    <w:autoSpaceDE w:val="0"/>
                    <w:autoSpaceDN w:val="0"/>
                    <w:adjustRightInd w:val="0"/>
                    <w:spacing w:after="0" w:line="320" w:lineRule="atLeast"/>
                    <w:ind w:right="60"/>
                    <w:rPr>
                      <w:rFonts w:ascii="Franklin Gothic Medium Cond" w:hAnsi="Franklin Gothic Medium Cond" w:cs="Arial"/>
                      <w:color w:val="000000"/>
                      <w:sz w:val="24"/>
                      <w:szCs w:val="24"/>
                    </w:rPr>
                  </w:pPr>
                </w:p>
              </w:tc>
            </w:tr>
            <w:tr w:rsidR="00C140A3">
              <w:trPr>
                <w:cantSplit/>
              </w:trPr>
              <w:tc>
                <w:tcPr>
                  <w:tcW w:w="688" w:type="pct"/>
                  <w:vMerge w:val="restart"/>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1018" w:type="pct"/>
                  <w:gridSpan w:val="2"/>
                  <w:tcBorders>
                    <w:top w:val="single" w:sz="16" w:space="0" w:color="000000"/>
                    <w:left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Satisfaisant</w:t>
                  </w:r>
                </w:p>
              </w:tc>
              <w:tc>
                <w:tcPr>
                  <w:tcW w:w="1251"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Moyennement satisfaisant</w:t>
                  </w:r>
                </w:p>
              </w:tc>
              <w:tc>
                <w:tcPr>
                  <w:tcW w:w="1018"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Non satisfaisant</w:t>
                  </w:r>
                </w:p>
              </w:tc>
              <w:tc>
                <w:tcPr>
                  <w:tcW w:w="1025" w:type="pct"/>
                  <w:gridSpan w:val="2"/>
                  <w:tcBorders>
                    <w:top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Pr>
              <w:tc>
                <w:tcPr>
                  <w:tcW w:w="688" w:type="pct"/>
                  <w:vMerge/>
                  <w:tcBorders>
                    <w:top w:val="single" w:sz="16" w:space="0" w:color="000000"/>
                    <w:left w:val="single" w:sz="16" w:space="0" w:color="000000"/>
                    <w:bottom w:val="nil"/>
                    <w:right w:val="single" w:sz="16" w:space="0" w:color="000000"/>
                  </w:tcBorders>
                  <w:shd w:val="clear" w:color="auto" w:fill="FFFFFF"/>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509" w:type="pct"/>
                  <w:tcBorders>
                    <w:left w:val="single" w:sz="16" w:space="0" w:color="000000"/>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509"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625"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626"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509"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509"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509" w:type="pct"/>
                  <w:tcBorders>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516" w:type="pct"/>
                  <w:tcBorders>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trPr>
              <w:tc>
                <w:tcPr>
                  <w:tcW w:w="688" w:type="pct"/>
                  <w:tcBorders>
                    <w:top w:val="single" w:sz="16" w:space="0" w:color="000000"/>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509" w:type="pct"/>
                  <w:tcBorders>
                    <w:top w:val="single" w:sz="16" w:space="0" w:color="000000"/>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36</w:t>
                  </w:r>
                </w:p>
              </w:tc>
              <w:tc>
                <w:tcPr>
                  <w:tcW w:w="509"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4,60%</w:t>
                  </w:r>
                </w:p>
              </w:tc>
              <w:tc>
                <w:tcPr>
                  <w:tcW w:w="625"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84</w:t>
                  </w:r>
                </w:p>
              </w:tc>
              <w:tc>
                <w:tcPr>
                  <w:tcW w:w="626"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10,74%</w:t>
                  </w:r>
                </w:p>
              </w:tc>
              <w:tc>
                <w:tcPr>
                  <w:tcW w:w="509"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43</w:t>
                  </w:r>
                </w:p>
              </w:tc>
              <w:tc>
                <w:tcPr>
                  <w:tcW w:w="509"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5,50%</w:t>
                  </w:r>
                </w:p>
              </w:tc>
              <w:tc>
                <w:tcPr>
                  <w:tcW w:w="509" w:type="pct"/>
                  <w:tcBorders>
                    <w:top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516" w:type="pct"/>
                  <w:tcBorders>
                    <w:top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Pr>
              <w:tc>
                <w:tcPr>
                  <w:tcW w:w="688"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509"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2,05%</w:t>
                  </w:r>
                </w:p>
              </w:tc>
              <w:tc>
                <w:tcPr>
                  <w:tcW w:w="62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79</w:t>
                  </w:r>
                </w:p>
              </w:tc>
              <w:tc>
                <w:tcPr>
                  <w:tcW w:w="62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10,10%</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48</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6,14%</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516"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Pr>
              <w:tc>
                <w:tcPr>
                  <w:tcW w:w="688"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509"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33</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4,22%</w:t>
                  </w:r>
                </w:p>
              </w:tc>
              <w:tc>
                <w:tcPr>
                  <w:tcW w:w="62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w:t>
                  </w:r>
                </w:p>
              </w:tc>
              <w:tc>
                <w:tcPr>
                  <w:tcW w:w="62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12,79%</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30</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3,84%</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516"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Pr>
              <w:tc>
                <w:tcPr>
                  <w:tcW w:w="688"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509"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2,43%</w:t>
                  </w:r>
                </w:p>
              </w:tc>
              <w:tc>
                <w:tcPr>
                  <w:tcW w:w="62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72</w:t>
                  </w:r>
                </w:p>
              </w:tc>
              <w:tc>
                <w:tcPr>
                  <w:tcW w:w="62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9,21%</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52</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6,65%</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516"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Pr>
              <w:tc>
                <w:tcPr>
                  <w:tcW w:w="688" w:type="pct"/>
                  <w:tcBorders>
                    <w:top w:val="nil"/>
                    <w:left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509" w:type="pct"/>
                  <w:tcBorders>
                    <w:top w:val="nil"/>
                    <w:left w:val="single" w:sz="16" w:space="0" w:color="000000"/>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1,41%</w:t>
                  </w:r>
                </w:p>
              </w:tc>
              <w:tc>
                <w:tcPr>
                  <w:tcW w:w="625"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96</w:t>
                  </w:r>
                </w:p>
              </w:tc>
              <w:tc>
                <w:tcPr>
                  <w:tcW w:w="626"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12,28%</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63</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8,06%</w:t>
                  </w:r>
                </w:p>
              </w:tc>
              <w:tc>
                <w:tcPr>
                  <w:tcW w:w="509" w:type="pct"/>
                  <w:tcBorders>
                    <w:top w:val="nil"/>
                    <w:bottom w:val="nil"/>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c>
                <w:tcPr>
                  <w:tcW w:w="516" w:type="pct"/>
                  <w:tcBorders>
                    <w:top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21,74%</w:t>
                  </w:r>
                </w:p>
              </w:tc>
            </w:tr>
            <w:tr w:rsidR="00C140A3">
              <w:trPr>
                <w:cantSplit/>
              </w:trPr>
              <w:tc>
                <w:tcPr>
                  <w:tcW w:w="688" w:type="pct"/>
                  <w:tcBorders>
                    <w:top w:val="nil"/>
                    <w:left w:val="single" w:sz="16" w:space="0" w:color="000000"/>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Total</w:t>
                  </w:r>
                </w:p>
              </w:tc>
              <w:tc>
                <w:tcPr>
                  <w:tcW w:w="509" w:type="pct"/>
                  <w:tcBorders>
                    <w:top w:val="nil"/>
                    <w:left w:val="single" w:sz="16" w:space="0" w:color="000000"/>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115</w:t>
                  </w:r>
                </w:p>
              </w:tc>
              <w:tc>
                <w:tcPr>
                  <w:tcW w:w="509"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14,71%</w:t>
                  </w:r>
                </w:p>
              </w:tc>
              <w:tc>
                <w:tcPr>
                  <w:tcW w:w="625"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431</w:t>
                  </w:r>
                </w:p>
              </w:tc>
              <w:tc>
                <w:tcPr>
                  <w:tcW w:w="626"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55,12%</w:t>
                  </w:r>
                </w:p>
              </w:tc>
              <w:tc>
                <w:tcPr>
                  <w:tcW w:w="509"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236</w:t>
                  </w:r>
                </w:p>
              </w:tc>
              <w:tc>
                <w:tcPr>
                  <w:tcW w:w="509"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30,18%</w:t>
                  </w:r>
                </w:p>
              </w:tc>
              <w:tc>
                <w:tcPr>
                  <w:tcW w:w="509" w:type="pct"/>
                  <w:tcBorders>
                    <w:top w:val="nil"/>
                    <w:bottom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782</w:t>
                  </w:r>
                </w:p>
              </w:tc>
              <w:tc>
                <w:tcPr>
                  <w:tcW w:w="516" w:type="pct"/>
                  <w:tcBorders>
                    <w:top w:val="nil"/>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100,00%</w:t>
                  </w:r>
                </w:p>
              </w:tc>
            </w:tr>
            <w:tr w:rsidR="00C140A3">
              <w:trPr>
                <w:cantSplit/>
              </w:trPr>
              <w:tc>
                <w:tcPr>
                  <w:tcW w:w="5000" w:type="pct"/>
                  <w:gridSpan w:val="9"/>
                  <w:tcBorders>
                    <w:top w:val="nil"/>
                    <w:left w:val="nil"/>
                    <w:bottom w:val="nil"/>
                    <w:right w:val="nil"/>
                  </w:tcBorders>
                  <w:shd w:val="clear" w:color="auto" w:fill="FFFFFF"/>
                  <w:vAlign w:val="center"/>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u w:val="single"/>
                    </w:rPr>
                    <w:t>Source CNOP</w:t>
                  </w:r>
                  <w:r>
                    <w:rPr>
                      <w:rFonts w:ascii="Franklin Gothic Medium Cond" w:hAnsi="Franklin Gothic Medium Cond" w:cs="Arial"/>
                      <w:color w:val="000000"/>
                      <w:sz w:val="24"/>
                      <w:szCs w:val="24"/>
                    </w:rPr>
                    <w:t xml:space="preserve"> : CNOP Enquête 2022 auprès des EF </w:t>
                  </w:r>
                </w:p>
              </w:tc>
            </w:tr>
          </w:tbl>
          <w:p w:rsidR="00C140A3" w:rsidRDefault="00C140A3">
            <w:pPr>
              <w:spacing w:line="320" w:lineRule="atLeast"/>
              <w:ind w:left="60" w:right="60"/>
              <w:jc w:val="both"/>
              <w:rPr>
                <w:rFonts w:ascii="Franklin Gothic Medium Cond" w:hAnsi="Franklin Gothic Medium Cond" w:cs="Arial"/>
                <w:sz w:val="24"/>
                <w:szCs w:val="24"/>
              </w:rPr>
            </w:pPr>
          </w:p>
        </w:tc>
      </w:tr>
    </w:tbl>
    <w:p w:rsidR="00C140A3" w:rsidRDefault="003C0927">
      <w:pPr>
        <w:tabs>
          <w:tab w:val="left" w:pos="2175"/>
        </w:tabs>
        <w:jc w:val="both"/>
        <w:rPr>
          <w:rFonts w:ascii="Franklin Gothic Medium Cond" w:hAnsi="Franklin Gothic Medium Cond"/>
          <w:sz w:val="24"/>
          <w:szCs w:val="24"/>
        </w:rPr>
      </w:pPr>
      <w:r>
        <w:rPr>
          <w:rFonts w:ascii="Franklin Gothic Medium Cond" w:hAnsi="Franklin Gothic Medium Cond"/>
          <w:sz w:val="24"/>
          <w:szCs w:val="24"/>
        </w:rPr>
        <w:t xml:space="preserve"> </w:t>
      </w:r>
    </w:p>
    <w:p w:rsidR="00C140A3" w:rsidRDefault="003C0927">
      <w:pPr>
        <w:tabs>
          <w:tab w:val="left" w:pos="2175"/>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t>Il ressort du tableau ci-dessus que</w:t>
      </w:r>
      <w:r>
        <w:rPr>
          <w:rFonts w:ascii="Franklin Gothic Medium Cond" w:hAnsi="Franklin Gothic Medium Cond"/>
          <w:b/>
          <w:sz w:val="24"/>
          <w:szCs w:val="24"/>
        </w:rPr>
        <w:t xml:space="preserve"> 14,7% des</w:t>
      </w:r>
      <w:r>
        <w:rPr>
          <w:rFonts w:ascii="Franklin Gothic Medium Cond" w:hAnsi="Franklin Gothic Medium Cond"/>
          <w:sz w:val="24"/>
          <w:szCs w:val="24"/>
        </w:rPr>
        <w:t xml:space="preserve"> </w:t>
      </w:r>
      <w:r>
        <w:rPr>
          <w:rFonts w:ascii="Franklin Gothic Medium Cond" w:hAnsi="Franklin Gothic Medium Cond"/>
          <w:b/>
          <w:sz w:val="24"/>
          <w:szCs w:val="24"/>
        </w:rPr>
        <w:t>EF</w:t>
      </w:r>
      <w:r>
        <w:rPr>
          <w:rFonts w:ascii="Franklin Gothic Medium Cond" w:hAnsi="Franklin Gothic Medium Cond"/>
          <w:sz w:val="24"/>
          <w:szCs w:val="24"/>
        </w:rPr>
        <w:t xml:space="preserve"> touchées par l’enquête, ont affirmé que le niveau de stocks (Paysans/commercialisables) était satisfaisant. </w:t>
      </w:r>
      <w:r>
        <w:rPr>
          <w:rFonts w:ascii="Franklin Gothic Medium Cond" w:hAnsi="Franklin Gothic Medium Cond"/>
          <w:bCs/>
          <w:sz w:val="24"/>
          <w:szCs w:val="24"/>
        </w:rPr>
        <w:t xml:space="preserve">Par contre, </w:t>
      </w:r>
      <w:r>
        <w:rPr>
          <w:rFonts w:ascii="Franklin Gothic Medium Cond" w:hAnsi="Franklin Gothic Medium Cond"/>
          <w:b/>
          <w:sz w:val="24"/>
          <w:szCs w:val="24"/>
        </w:rPr>
        <w:t>55,1%</w:t>
      </w:r>
      <w:r>
        <w:rPr>
          <w:rFonts w:ascii="Franklin Gothic Medium Cond" w:hAnsi="Franklin Gothic Medium Cond"/>
          <w:sz w:val="24"/>
          <w:szCs w:val="24"/>
        </w:rPr>
        <w:t xml:space="preserve"> l’ont affirmé moyennement satisfaisant et </w:t>
      </w:r>
      <w:r>
        <w:rPr>
          <w:rFonts w:ascii="Franklin Gothic Medium Cond" w:hAnsi="Franklin Gothic Medium Cond"/>
          <w:b/>
          <w:bCs/>
          <w:sz w:val="24"/>
          <w:szCs w:val="24"/>
        </w:rPr>
        <w:t>30</w:t>
      </w:r>
      <w:r>
        <w:rPr>
          <w:rFonts w:ascii="Franklin Gothic Medium Cond" w:hAnsi="Franklin Gothic Medium Cond"/>
          <w:b/>
          <w:sz w:val="24"/>
          <w:szCs w:val="24"/>
        </w:rPr>
        <w:t>,2%</w:t>
      </w:r>
      <w:r>
        <w:rPr>
          <w:rFonts w:ascii="Franklin Gothic Medium Cond" w:hAnsi="Franklin Gothic Medium Cond"/>
          <w:sz w:val="24"/>
          <w:szCs w:val="24"/>
        </w:rPr>
        <w:t xml:space="preserve"> l’ont trouvé non satisfaisant. </w:t>
      </w:r>
    </w:p>
    <w:p w:rsidR="00C140A3" w:rsidRDefault="003C0927">
      <w:pPr>
        <w:pStyle w:val="Titre2"/>
        <w:numPr>
          <w:ilvl w:val="1"/>
          <w:numId w:val="1"/>
        </w:numPr>
        <w:shd w:val="clear" w:color="auto" w:fill="FFFFFF" w:themeFill="background1"/>
        <w:jc w:val="both"/>
        <w:rPr>
          <w:iCs w:val="0"/>
          <w:u w:val="single"/>
          <w:lang w:val="fr-FR"/>
        </w:rPr>
      </w:pPr>
      <w:bookmarkStart w:id="86" w:name="_Toc125644113"/>
      <w:bookmarkStart w:id="87" w:name="_Hlk128478550"/>
      <w:r>
        <w:rPr>
          <w:iCs w:val="0"/>
          <w:u w:val="single"/>
          <w:lang w:val="fr-FR"/>
        </w:rPr>
        <w:t xml:space="preserve">Moyens mis en œuvre par les </w:t>
      </w:r>
      <w:r>
        <w:rPr>
          <w:iCs w:val="0"/>
          <w:u w:val="single"/>
          <w:lang w:val="fr-FR"/>
        </w:rPr>
        <w:t>organisations paysannes (OP)</w:t>
      </w:r>
      <w:bookmarkEnd w:id="86"/>
    </w:p>
    <w:p w:rsidR="00C140A3" w:rsidRDefault="00C140A3">
      <w:pPr>
        <w:rPr>
          <w:sz w:val="8"/>
          <w:szCs w:val="8"/>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Pour aborder la campagne ASPH, la plupart des exploitations familiales ont investi dans les semences, dans les produits phytosanitaires, dans l’achat et réparation d’équipements, dans la préparation ou l’achat d’engrais organi</w:t>
      </w:r>
      <w:r>
        <w:rPr>
          <w:rFonts w:ascii="Franklin Gothic Medium Cond" w:hAnsi="Franklin Gothic Medium Cond"/>
          <w:sz w:val="24"/>
          <w:szCs w:val="24"/>
        </w:rPr>
        <w:t xml:space="preserve">ques (compost). D’autres ont investi à travers leurs organisations paysannes dans la sensibilisation sur la nécessité de respecter le calendrier agricole, entre autres : la préparation du sol à temps et en technique agro écologique pour compenser l’apport </w:t>
      </w:r>
      <w:r>
        <w:rPr>
          <w:rFonts w:ascii="Franklin Gothic Medium Cond" w:hAnsi="Franklin Gothic Medium Cond"/>
          <w:sz w:val="24"/>
          <w:szCs w:val="24"/>
        </w:rPr>
        <w:t xml:space="preserve">d’engrais minéraux; </w:t>
      </w:r>
      <w:r>
        <w:rPr>
          <w:rFonts w:ascii="Franklin Gothic Medium Cond" w:eastAsia="Times New Roman" w:hAnsi="Franklin Gothic Medium Cond"/>
          <w:color w:val="1D2228"/>
          <w:sz w:val="24"/>
          <w:szCs w:val="20"/>
        </w:rPr>
        <w:t xml:space="preserve">le choix des variétés de semences adaptées pour les différentes </w:t>
      </w:r>
      <w:r>
        <w:rPr>
          <w:rFonts w:ascii="Franklin Gothic Medium Cond" w:hAnsi="Franklin Gothic Medium Cond"/>
          <w:sz w:val="24"/>
          <w:szCs w:val="24"/>
        </w:rPr>
        <w:t>zones agro écologiques ; le suivi des instructions des services de la météorologie ; la réduction des superficies et l’intensification des productions sur les superficies m</w:t>
      </w:r>
      <w:r>
        <w:rPr>
          <w:rFonts w:ascii="Franklin Gothic Medium Cond" w:hAnsi="Franklin Gothic Medium Cond"/>
          <w:sz w:val="24"/>
          <w:szCs w:val="24"/>
        </w:rPr>
        <w:t>aîtrisables, la diversification des cultures (riz et tubercules ; riz et maïs ; riz et maraîchages…) en réponse à la crise occasionnée par l’embargo de la CEDEAO et celle des intrants. Sur les EF enquêtées, 28,13</w:t>
      </w:r>
      <w:r>
        <w:rPr>
          <w:rFonts w:ascii="Franklin Gothic Medium Cond" w:hAnsi="Franklin Gothic Medium Cond"/>
          <w:b/>
          <w:bCs/>
          <w:sz w:val="24"/>
          <w:szCs w:val="24"/>
        </w:rPr>
        <w:t>%</w:t>
      </w:r>
      <w:r>
        <w:rPr>
          <w:rFonts w:ascii="Franklin Gothic Medium Cond" w:hAnsi="Franklin Gothic Medium Cond"/>
          <w:sz w:val="24"/>
          <w:szCs w:val="24"/>
        </w:rPr>
        <w:t xml:space="preserve"> ont affirmé avoir bénéficié d’appui de leu</w:t>
      </w:r>
      <w:r>
        <w:rPr>
          <w:rFonts w:ascii="Franklin Gothic Medium Cond" w:hAnsi="Franklin Gothic Medium Cond"/>
          <w:sz w:val="24"/>
          <w:szCs w:val="24"/>
        </w:rPr>
        <w:t>r OP.</w:t>
      </w:r>
      <w:bookmarkEnd w:id="87"/>
    </w:p>
    <w:p w:rsidR="00C140A3" w:rsidRDefault="003C0927">
      <w:pPr>
        <w:pStyle w:val="Titre2"/>
        <w:numPr>
          <w:ilvl w:val="1"/>
          <w:numId w:val="1"/>
        </w:numPr>
        <w:shd w:val="clear" w:color="auto" w:fill="FFFFFF" w:themeFill="background1"/>
        <w:jc w:val="both"/>
        <w:rPr>
          <w:iCs w:val="0"/>
          <w:u w:val="single"/>
          <w:lang w:val="fr-FR"/>
        </w:rPr>
      </w:pPr>
      <w:bookmarkStart w:id="88" w:name="_Toc125644114"/>
      <w:r>
        <w:rPr>
          <w:iCs w:val="0"/>
          <w:u w:val="single"/>
          <w:lang w:val="fr-FR"/>
        </w:rPr>
        <w:t>Moyens mis en œuvre par l’Etat</w:t>
      </w:r>
      <w:bookmarkEnd w:id="88"/>
    </w:p>
    <w:p w:rsidR="00C140A3" w:rsidRDefault="003C0927">
      <w:pPr>
        <w:pStyle w:val="NormalWeb"/>
        <w:shd w:val="clear" w:color="auto" w:fill="FFFFFF"/>
        <w:spacing w:before="0" w:beforeAutospacing="0" w:line="360" w:lineRule="auto"/>
        <w:jc w:val="both"/>
        <w:rPr>
          <w:rFonts w:ascii="Franklin Gothic Medium Cond" w:hAnsi="Franklin Gothic Medium Cond"/>
          <w:b/>
          <w:bCs/>
          <w:iCs/>
          <w:color w:val="212529"/>
        </w:rPr>
      </w:pPr>
      <w:r>
        <w:rPr>
          <w:rStyle w:val="lev"/>
          <w:rFonts w:ascii="Franklin Gothic Medium Cond" w:hAnsi="Franklin Gothic Medium Cond"/>
          <w:b w:val="0"/>
          <w:bCs w:val="0"/>
          <w:iCs/>
          <w:color w:val="212529"/>
        </w:rPr>
        <w:t>Le plan triennal de la campagne agricole 2022-2023-2024 qui a été validé  par le Président de la Transition son excellence Assimi Goïta lors du Conseil supérieur de l’Agriculture le 12 avril 2022</w:t>
      </w:r>
      <w:r>
        <w:rPr>
          <w:rStyle w:val="lev"/>
          <w:rFonts w:ascii="Montserrat" w:hAnsi="Montserrat"/>
          <w:color w:val="212529"/>
          <w:shd w:val="clear" w:color="auto" w:fill="FFFFFF"/>
        </w:rPr>
        <w:t> </w:t>
      </w:r>
      <w:r>
        <w:rPr>
          <w:rStyle w:val="lev"/>
          <w:rFonts w:ascii="Franklin Gothic Medium Cond" w:hAnsi="Franklin Gothic Medium Cond"/>
          <w:b w:val="0"/>
          <w:bCs w:val="0"/>
          <w:iCs/>
          <w:color w:val="212529"/>
        </w:rPr>
        <w:t>, a</w:t>
      </w:r>
      <w:r>
        <w:rPr>
          <w:rStyle w:val="lev"/>
          <w:rFonts w:ascii="Franklin Gothic Medium Cond" w:hAnsi="Franklin Gothic Medium Cond"/>
          <w:iCs/>
          <w:color w:val="212529"/>
        </w:rPr>
        <w:t xml:space="preserve"> </w:t>
      </w:r>
      <w:r>
        <w:rPr>
          <w:rFonts w:ascii="Franklin Gothic Medium Cond" w:hAnsi="Franklin Gothic Medium Cond"/>
          <w:iCs/>
          <w:color w:val="191919"/>
          <w:shd w:val="clear" w:color="auto" w:fill="FFFFFF"/>
        </w:rPr>
        <w:t xml:space="preserve">recommandé de </w:t>
      </w:r>
      <w:r>
        <w:rPr>
          <w:rFonts w:ascii="Franklin Gothic Medium Cond" w:hAnsi="Franklin Gothic Medium Cond"/>
          <w:iCs/>
          <w:color w:val="191919"/>
          <w:shd w:val="clear" w:color="auto" w:fill="FFFFFF"/>
        </w:rPr>
        <w:lastRenderedPageBreak/>
        <w:t>p</w:t>
      </w:r>
      <w:r>
        <w:rPr>
          <w:rFonts w:ascii="Franklin Gothic Medium Cond" w:hAnsi="Franklin Gothic Medium Cond"/>
          <w:iCs/>
          <w:color w:val="212529"/>
        </w:rPr>
        <w:t>ours</w:t>
      </w:r>
      <w:r>
        <w:rPr>
          <w:rFonts w:ascii="Franklin Gothic Medium Cond" w:hAnsi="Franklin Gothic Medium Cond"/>
          <w:iCs/>
          <w:color w:val="212529"/>
        </w:rPr>
        <w:t xml:space="preserve">uivre la subvention </w:t>
      </w:r>
      <w:r>
        <w:rPr>
          <w:rFonts w:ascii="Franklin Gothic Medium Cond" w:eastAsiaTheme="minorHAnsi" w:hAnsi="Franklin Gothic Medium Cond" w:cstheme="minorBidi"/>
          <w:iCs/>
          <w:color w:val="000000"/>
          <w:kern w:val="2"/>
          <w:lang w:eastAsia="en-US"/>
          <w14:ligatures w14:val="standardContextual"/>
        </w:rPr>
        <w:t>du</w:t>
      </w:r>
      <w:r>
        <w:rPr>
          <w:rFonts w:ascii="Franklin Gothic Medium Cond" w:hAnsi="Franklin Gothic Medium Cond"/>
          <w:iCs/>
          <w:color w:val="212529"/>
        </w:rPr>
        <w:t xml:space="preserve"> programme d’équipements des producteurs, éleveurs et pêcheurs ainsi que des intrants agricoles en </w:t>
      </w:r>
      <w:r>
        <w:rPr>
          <w:rStyle w:val="lev"/>
          <w:rFonts w:ascii="Franklin Gothic Medium Cond" w:hAnsi="Franklin Gothic Medium Cond"/>
          <w:iCs/>
          <w:color w:val="212529"/>
        </w:rPr>
        <w:t>fixant le prix du sac de 50 kg d’engrais minéral à 12 500 FCFA et celui de l’organique à 2500 FCFA</w:t>
      </w:r>
      <w:r>
        <w:rPr>
          <w:rFonts w:ascii="Franklin Gothic Medium Cond" w:hAnsi="Franklin Gothic Medium Cond"/>
          <w:iCs/>
          <w:color w:val="212529"/>
        </w:rPr>
        <w:t xml:space="preserve">; </w:t>
      </w:r>
      <w:r>
        <w:rPr>
          <w:rStyle w:val="lev"/>
          <w:rFonts w:ascii="Franklin Gothic Medium Cond" w:hAnsi="Franklin Gothic Medium Cond"/>
          <w:b w:val="0"/>
          <w:bCs w:val="0"/>
          <w:iCs/>
          <w:color w:val="212529"/>
        </w:rPr>
        <w:t>ii) d</w:t>
      </w:r>
      <w:r>
        <w:rPr>
          <w:rFonts w:ascii="Franklin Gothic Medium Cond" w:hAnsi="Franklin Gothic Medium Cond"/>
          <w:iCs/>
          <w:color w:val="191919"/>
          <w:shd w:val="clear" w:color="auto" w:fill="FFFFFF"/>
        </w:rPr>
        <w:t>oter le secteur du développement rural d’une Loi de programmation des investissements; iii) poursuivre le programme de pluies provoquées en début et fin de l’hivernage ; iv) mettre en place un programme spécial de promotion de certaines productions céréali</w:t>
      </w:r>
      <w:r>
        <w:rPr>
          <w:rFonts w:ascii="Franklin Gothic Medium Cond" w:hAnsi="Franklin Gothic Medium Cond"/>
          <w:iCs/>
          <w:color w:val="191919"/>
          <w:shd w:val="clear" w:color="auto" w:fill="FFFFFF"/>
        </w:rPr>
        <w:t xml:space="preserve">ères et maraîchères de très grande consommation et accroître l’utilisation des intrants locaux ; v) </w:t>
      </w:r>
      <w:r>
        <w:rPr>
          <w:rStyle w:val="lev"/>
          <w:rFonts w:ascii="Franklin Gothic Medium Cond" w:hAnsi="Franklin Gothic Medium Cond"/>
          <w:b w:val="0"/>
          <w:bCs w:val="0"/>
          <w:iCs/>
          <w:color w:val="212529"/>
        </w:rPr>
        <w:t xml:space="preserve">acheter le kg du coton graine de premier choix à 285 FCFA. </w:t>
      </w:r>
    </w:p>
    <w:p w:rsidR="00C140A3" w:rsidRDefault="003C0927">
      <w:pPr>
        <w:spacing w:line="360" w:lineRule="auto"/>
        <w:jc w:val="both"/>
        <w:rPr>
          <w:rFonts w:ascii="Franklin Gothic Medium Cond" w:hAnsi="Franklin Gothic Medium Cond"/>
          <w:b/>
          <w:bCs/>
          <w:sz w:val="24"/>
          <w:szCs w:val="24"/>
        </w:rPr>
      </w:pPr>
      <w:r>
        <w:rPr>
          <w:rFonts w:ascii="Franklin Gothic Medium Cond" w:hAnsi="Franklin Gothic Medium Cond"/>
          <w:sz w:val="24"/>
          <w:szCs w:val="24"/>
        </w:rPr>
        <w:t xml:space="preserve">En effet, </w:t>
      </w:r>
      <w:bookmarkStart w:id="89" w:name="_Hlk128480790"/>
      <w:r>
        <w:rPr>
          <w:rFonts w:ascii="Franklin Gothic Medium Cond" w:hAnsi="Franklin Gothic Medium Cond"/>
          <w:sz w:val="24"/>
          <w:szCs w:val="24"/>
        </w:rPr>
        <w:t xml:space="preserve">les besoins réels exprimés par les producteurs en engrais étaient de </w:t>
      </w:r>
      <w:r>
        <w:rPr>
          <w:rFonts w:ascii="Franklin Gothic Medium Cond" w:hAnsi="Franklin Gothic Medium Cond"/>
          <w:sz w:val="24"/>
          <w:szCs w:val="24"/>
          <w:u w:val="single"/>
        </w:rPr>
        <w:t>296 821</w:t>
      </w:r>
      <w:r>
        <w:rPr>
          <w:rFonts w:ascii="Franklin Gothic Medium Cond" w:hAnsi="Franklin Gothic Medium Cond"/>
          <w:sz w:val="24"/>
          <w:szCs w:val="24"/>
        </w:rPr>
        <w:t xml:space="preserve"> </w:t>
      </w:r>
      <w:bookmarkEnd w:id="89"/>
      <w:r>
        <w:rPr>
          <w:rFonts w:ascii="Franklin Gothic Medium Cond" w:hAnsi="Franklin Gothic Medium Cond"/>
          <w:sz w:val="24"/>
          <w:szCs w:val="24"/>
        </w:rPr>
        <w:t>tonnes po</w:t>
      </w:r>
      <w:r>
        <w:rPr>
          <w:rFonts w:ascii="Franklin Gothic Medium Cond" w:hAnsi="Franklin Gothic Medium Cond"/>
          <w:sz w:val="24"/>
          <w:szCs w:val="24"/>
        </w:rPr>
        <w:t xml:space="preserve">ur un coût global de </w:t>
      </w:r>
      <w:r>
        <w:rPr>
          <w:rFonts w:ascii="Franklin Gothic Medium Cond" w:hAnsi="Franklin Gothic Medium Cond"/>
          <w:sz w:val="24"/>
          <w:szCs w:val="24"/>
          <w:u w:val="single"/>
        </w:rPr>
        <w:t>174917 315 000</w:t>
      </w:r>
      <w:r>
        <w:rPr>
          <w:rFonts w:ascii="Franklin Gothic Medium Cond" w:hAnsi="Franklin Gothic Medium Cond"/>
          <w:sz w:val="24"/>
          <w:szCs w:val="24"/>
        </w:rPr>
        <w:t xml:space="preserve"> FCFA dont </w:t>
      </w:r>
      <w:bookmarkStart w:id="90" w:name="_Hlk128480823"/>
      <w:r>
        <w:rPr>
          <w:rFonts w:ascii="Franklin Gothic Medium Cond" w:hAnsi="Franklin Gothic Medium Cond"/>
          <w:sz w:val="24"/>
          <w:szCs w:val="24"/>
          <w:u w:val="single"/>
        </w:rPr>
        <w:t>98 527</w:t>
      </w:r>
      <w:r>
        <w:rPr>
          <w:rFonts w:ascii="Franklin Gothic Medium Cond" w:hAnsi="Franklin Gothic Medium Cond"/>
          <w:sz w:val="24"/>
          <w:szCs w:val="24"/>
        </w:rPr>
        <w:t xml:space="preserve"> tonnes subventionnées</w:t>
      </w:r>
      <w:r>
        <w:rPr>
          <w:rFonts w:ascii="Franklin Gothic Medium Cond" w:hAnsi="Franklin Gothic Medium Cond"/>
          <w:b/>
          <w:bCs/>
          <w:sz w:val="24"/>
          <w:szCs w:val="24"/>
        </w:rPr>
        <w:t xml:space="preserve"> </w:t>
      </w:r>
      <w:bookmarkEnd w:id="90"/>
      <w:r>
        <w:rPr>
          <w:rFonts w:ascii="Franklin Gothic Medium Cond" w:hAnsi="Franklin Gothic Medium Cond"/>
          <w:b/>
          <w:bCs/>
          <w:sz w:val="24"/>
          <w:szCs w:val="24"/>
        </w:rPr>
        <w:t xml:space="preserve">(27 187 tonnes d’engrais minéraux et 71 340 d’engrais organiques) </w:t>
      </w:r>
      <w:r>
        <w:rPr>
          <w:rFonts w:ascii="Franklin Gothic Medium Cond" w:hAnsi="Franklin Gothic Medium Cond"/>
          <w:sz w:val="24"/>
          <w:szCs w:val="24"/>
        </w:rPr>
        <w:t xml:space="preserve">soit 33,19% pour un montant de </w:t>
      </w:r>
      <w:r>
        <w:rPr>
          <w:rFonts w:ascii="Franklin Gothic Medium Cond" w:hAnsi="Franklin Gothic Medium Cond"/>
          <w:sz w:val="24"/>
          <w:szCs w:val="24"/>
          <w:u w:val="single"/>
        </w:rPr>
        <w:t>15 500 000 000</w:t>
      </w:r>
      <w:r>
        <w:rPr>
          <w:rFonts w:ascii="Franklin Gothic Medium Cond" w:hAnsi="Franklin Gothic Medium Cond"/>
          <w:sz w:val="24"/>
          <w:szCs w:val="24"/>
        </w:rPr>
        <w:t xml:space="preserve"> FCFA et 100 000 000 FCFA pour 67 tonnes de semences de Maïs hybride. </w:t>
      </w:r>
    </w:p>
    <w:p w:rsidR="00C140A3" w:rsidRDefault="003C0927">
      <w:pPr>
        <w:spacing w:line="360" w:lineRule="auto"/>
        <w:jc w:val="both"/>
        <w:rPr>
          <w:rFonts w:ascii="Franklin Gothic Medium Cond" w:hAnsi="Franklin Gothic Medium Cond"/>
          <w:sz w:val="24"/>
          <w:szCs w:val="24"/>
        </w:rPr>
      </w:pPr>
      <w:bookmarkStart w:id="91" w:name="_Hlk128480579"/>
      <w:r>
        <w:rPr>
          <w:rFonts w:ascii="Franklin Gothic Medium Cond" w:hAnsi="Franklin Gothic Medium Cond"/>
          <w:sz w:val="24"/>
          <w:szCs w:val="24"/>
        </w:rPr>
        <w:t>Malgré cette volonté politique du Président de la transition, le montant mobilisé par le gouvernement pour l’achat des engrais et une partie pour les semences de maïs hybride, la situation est restée alarmante, car les opérations de distribution ont connu</w:t>
      </w:r>
      <w:r>
        <w:rPr>
          <w:rFonts w:ascii="Franklin Gothic Medium Cond" w:hAnsi="Franklin Gothic Medium Cond"/>
          <w:sz w:val="24"/>
          <w:szCs w:val="24"/>
        </w:rPr>
        <w:t xml:space="preserve"> un démarrage tardif (</w:t>
      </w:r>
      <w:r>
        <w:rPr>
          <w:rFonts w:ascii="Franklin Gothic Medium Cond" w:hAnsi="Franklin Gothic Medium Cond"/>
          <w:b/>
          <w:bCs/>
          <w:i/>
          <w:iCs/>
          <w:sz w:val="24"/>
          <w:szCs w:val="24"/>
        </w:rPr>
        <w:t>juillet-Août au lieu de mai-juin</w:t>
      </w:r>
      <w:r>
        <w:rPr>
          <w:rFonts w:ascii="Franklin Gothic Medium Cond" w:hAnsi="Franklin Gothic Medium Cond"/>
          <w:sz w:val="24"/>
          <w:szCs w:val="24"/>
        </w:rPr>
        <w:t xml:space="preserve">), les quantités à l’hectare ont également été jugées trop faibles dans les différents systèmes de production (1 sac et demi voir 2 sacs de 50 </w:t>
      </w:r>
      <w:proofErr w:type="gramStart"/>
      <w:r>
        <w:rPr>
          <w:rFonts w:ascii="Franklin Gothic Medium Cond" w:hAnsi="Franklin Gothic Medium Cond"/>
          <w:sz w:val="24"/>
          <w:szCs w:val="24"/>
        </w:rPr>
        <w:t>Kg  par</w:t>
      </w:r>
      <w:proofErr w:type="gramEnd"/>
      <w:r>
        <w:rPr>
          <w:rFonts w:ascii="Franklin Gothic Medium Cond" w:hAnsi="Franklin Gothic Medium Cond"/>
          <w:sz w:val="24"/>
          <w:szCs w:val="24"/>
        </w:rPr>
        <w:t xml:space="preserve"> hectare). Les paysans dans beaucoup de localités du</w:t>
      </w:r>
      <w:r>
        <w:rPr>
          <w:rFonts w:ascii="Franklin Gothic Medium Cond" w:hAnsi="Franklin Gothic Medium Cond"/>
          <w:sz w:val="24"/>
          <w:szCs w:val="24"/>
        </w:rPr>
        <w:t xml:space="preserve"> pays ont déploré l’insuffisance voire même le manque d’engrais.</w:t>
      </w:r>
    </w:p>
    <w:p w:rsidR="00C140A3" w:rsidRDefault="003C0927">
      <w:pPr>
        <w:pStyle w:val="Lgende"/>
        <w:keepNext/>
        <w:jc w:val="center"/>
        <w:rPr>
          <w:sz w:val="22"/>
          <w:szCs w:val="22"/>
        </w:rPr>
      </w:pPr>
      <w:bookmarkStart w:id="92" w:name="_Toc125643244"/>
      <w:bookmarkEnd w:id="91"/>
      <w:r>
        <w:rPr>
          <w:sz w:val="22"/>
          <w:szCs w:val="22"/>
        </w:rPr>
        <w:t xml:space="preserve">Graphique </w:t>
      </w:r>
      <w:r>
        <w:rPr>
          <w:sz w:val="22"/>
          <w:szCs w:val="22"/>
        </w:rPr>
        <w:fldChar w:fldCharType="begin"/>
      </w:r>
      <w:r>
        <w:rPr>
          <w:sz w:val="22"/>
          <w:szCs w:val="22"/>
        </w:rPr>
        <w:instrText xml:space="preserve"> SEQ Graphique \* ARABIC </w:instrText>
      </w:r>
      <w:r>
        <w:rPr>
          <w:sz w:val="22"/>
          <w:szCs w:val="22"/>
        </w:rPr>
        <w:fldChar w:fldCharType="separate"/>
      </w:r>
      <w:r>
        <w:rPr>
          <w:sz w:val="22"/>
          <w:szCs w:val="22"/>
        </w:rPr>
        <w:t>4</w:t>
      </w:r>
      <w:r>
        <w:rPr>
          <w:sz w:val="22"/>
          <w:szCs w:val="22"/>
        </w:rPr>
        <w:fldChar w:fldCharType="end"/>
      </w:r>
      <w:r>
        <w:rPr>
          <w:sz w:val="22"/>
          <w:szCs w:val="22"/>
        </w:rPr>
        <w:t>: Situation des EF ayant bénéficié d'appui de l'Etat</w:t>
      </w:r>
      <w:bookmarkEnd w:id="92"/>
    </w:p>
    <w:p w:rsidR="00C140A3" w:rsidRDefault="003C0927">
      <w:pPr>
        <w:spacing w:line="360" w:lineRule="auto"/>
        <w:jc w:val="center"/>
        <w:rPr>
          <w:rFonts w:ascii="Franklin Gothic Medium Cond" w:hAnsi="Franklin Gothic Medium Cond"/>
          <w:sz w:val="24"/>
          <w:szCs w:val="24"/>
        </w:rPr>
      </w:pPr>
      <w:r>
        <w:rPr>
          <w:rFonts w:ascii="Franklin Gothic Medium Cond" w:hAnsi="Franklin Gothic Medium Cond" w:cs="Times New Roman"/>
          <w:noProof/>
          <w:sz w:val="24"/>
          <w:szCs w:val="24"/>
          <w:lang w:val="en-US"/>
        </w:rPr>
        <w:drawing>
          <wp:inline distT="0" distB="0" distL="0" distR="0">
            <wp:extent cx="4770120" cy="2647315"/>
            <wp:effectExtent l="0" t="0" r="0"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92773" cy="2660514"/>
                    </a:xfrm>
                    <a:prstGeom prst="rect">
                      <a:avLst/>
                    </a:prstGeom>
                    <a:noFill/>
                    <a:ln>
                      <a:noFill/>
                    </a:ln>
                  </pic:spPr>
                </pic:pic>
              </a:graphicData>
            </a:graphic>
          </wp:inline>
        </w:drawing>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Le graphique ci-dessus nous renseigne que sur les </w:t>
      </w:r>
      <w:r>
        <w:rPr>
          <w:rFonts w:ascii="Franklin Gothic Medium Cond" w:hAnsi="Franklin Gothic Medium Cond"/>
          <w:b/>
          <w:sz w:val="24"/>
          <w:szCs w:val="24"/>
        </w:rPr>
        <w:t>782 EF</w:t>
      </w:r>
      <w:r>
        <w:rPr>
          <w:rFonts w:ascii="Franklin Gothic Medium Cond" w:hAnsi="Franklin Gothic Medium Cond"/>
          <w:sz w:val="24"/>
          <w:szCs w:val="24"/>
        </w:rPr>
        <w:t xml:space="preserve"> touchées par l’enquête,</w:t>
      </w:r>
      <w:r>
        <w:rPr>
          <w:rFonts w:ascii="Franklin Gothic Medium Cond" w:hAnsi="Franklin Gothic Medium Cond"/>
          <w:b/>
          <w:sz w:val="24"/>
          <w:szCs w:val="24"/>
        </w:rPr>
        <w:t xml:space="preserve"> 26%</w:t>
      </w:r>
      <w:r>
        <w:rPr>
          <w:rFonts w:ascii="Franklin Gothic Medium Cond" w:hAnsi="Franklin Gothic Medium Cond"/>
          <w:sz w:val="24"/>
          <w:szCs w:val="24"/>
        </w:rPr>
        <w:t xml:space="preserve"> ont confirmé avoir bénéficié d’appui de la part de l’Etat. Ce taux est le plus élevé à Sikasso avec</w:t>
      </w:r>
      <w:r>
        <w:rPr>
          <w:rFonts w:ascii="Franklin Gothic Medium Cond" w:hAnsi="Franklin Gothic Medium Cond"/>
          <w:b/>
          <w:sz w:val="24"/>
          <w:szCs w:val="24"/>
        </w:rPr>
        <w:t xml:space="preserve"> 6,8%,</w:t>
      </w:r>
      <w:r>
        <w:rPr>
          <w:rFonts w:ascii="Franklin Gothic Medium Cond" w:hAnsi="Franklin Gothic Medium Cond"/>
          <w:sz w:val="24"/>
          <w:szCs w:val="24"/>
        </w:rPr>
        <w:t xml:space="preserve"> suivie de Ségou avec </w:t>
      </w:r>
      <w:r>
        <w:rPr>
          <w:rFonts w:ascii="Franklin Gothic Medium Cond" w:hAnsi="Franklin Gothic Medium Cond"/>
          <w:b/>
          <w:sz w:val="24"/>
          <w:szCs w:val="24"/>
        </w:rPr>
        <w:lastRenderedPageBreak/>
        <w:t xml:space="preserve">6,4%. </w:t>
      </w:r>
      <w:r>
        <w:rPr>
          <w:rFonts w:ascii="Franklin Gothic Medium Cond" w:hAnsi="Franklin Gothic Medium Cond"/>
          <w:sz w:val="24"/>
          <w:szCs w:val="24"/>
        </w:rPr>
        <w:t>Ces deux premières places s’expliquent</w:t>
      </w:r>
      <w:r>
        <w:rPr>
          <w:rFonts w:ascii="Franklin Gothic Medium Cond" w:hAnsi="Franklin Gothic Medium Cond"/>
          <w:sz w:val="24"/>
          <w:szCs w:val="24"/>
        </w:rPr>
        <w:t xml:space="preserve"> par la présence des offices dans la région de Ségou et de la CMDT à Sikasso. Elles sont suivies de Kayes avec</w:t>
      </w:r>
      <w:r>
        <w:rPr>
          <w:rFonts w:ascii="Franklin Gothic Medium Cond" w:hAnsi="Franklin Gothic Medium Cond"/>
          <w:b/>
          <w:sz w:val="24"/>
          <w:szCs w:val="24"/>
        </w:rPr>
        <w:t xml:space="preserve"> 4,6%</w:t>
      </w:r>
      <w:r>
        <w:rPr>
          <w:rFonts w:ascii="Franklin Gothic Medium Cond" w:hAnsi="Franklin Gothic Medium Cond"/>
          <w:sz w:val="24"/>
          <w:szCs w:val="24"/>
        </w:rPr>
        <w:t xml:space="preserve"> et Mopti </w:t>
      </w:r>
      <w:r>
        <w:rPr>
          <w:rFonts w:ascii="Franklin Gothic Medium Cond" w:hAnsi="Franklin Gothic Medium Cond"/>
          <w:b/>
          <w:sz w:val="24"/>
          <w:szCs w:val="24"/>
        </w:rPr>
        <w:t>avec 3,8%.</w:t>
      </w:r>
    </w:p>
    <w:p w:rsidR="00C140A3" w:rsidRDefault="003C0927">
      <w:pPr>
        <w:pStyle w:val="Titre2"/>
        <w:numPr>
          <w:ilvl w:val="1"/>
          <w:numId w:val="1"/>
        </w:numPr>
        <w:shd w:val="clear" w:color="auto" w:fill="FFFFFF" w:themeFill="background1"/>
        <w:jc w:val="both"/>
        <w:rPr>
          <w:iCs w:val="0"/>
          <w:u w:val="single"/>
          <w:lang w:val="fr-FR"/>
        </w:rPr>
      </w:pPr>
      <w:bookmarkStart w:id="93" w:name="_Toc125644115"/>
      <w:r>
        <w:rPr>
          <w:iCs w:val="0"/>
          <w:u w:val="single"/>
          <w:lang w:val="fr-FR"/>
        </w:rPr>
        <w:t>Apports/Investissements des exploitations agricoles familiales dans la préparation de la campagne</w:t>
      </w:r>
      <w:bookmarkEnd w:id="93"/>
    </w:p>
    <w:p w:rsidR="00C140A3" w:rsidRDefault="00C140A3">
      <w:pPr>
        <w:rPr>
          <w:sz w:val="6"/>
          <w:szCs w:val="6"/>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Au-delà des appuis de</w:t>
      </w:r>
      <w:r>
        <w:rPr>
          <w:rFonts w:ascii="Franklin Gothic Medium Cond" w:hAnsi="Franklin Gothic Medium Cond"/>
          <w:sz w:val="24"/>
          <w:szCs w:val="24"/>
        </w:rPr>
        <w:t xml:space="preserve"> l’Etat, des OP envers les EF dans la préparation de la campagne, l’enquête s’est intéressée aux investissements propres des EF durant la préparation. Il ressort que ces investissements ont été plutôt axés sur : l’achat de semences, d’équipements, de produ</w:t>
      </w:r>
      <w:r>
        <w:rPr>
          <w:rFonts w:ascii="Franklin Gothic Medium Cond" w:hAnsi="Franklin Gothic Medium Cond"/>
          <w:sz w:val="24"/>
          <w:szCs w:val="24"/>
        </w:rPr>
        <w:t>its phytosanitaires, de formation, de financement, etc.</w:t>
      </w:r>
    </w:p>
    <w:p w:rsidR="00C140A3" w:rsidRDefault="003C0927">
      <w:pPr>
        <w:pStyle w:val="Titre2"/>
        <w:numPr>
          <w:ilvl w:val="1"/>
          <w:numId w:val="1"/>
        </w:numPr>
        <w:shd w:val="clear" w:color="auto" w:fill="FFFFFF" w:themeFill="background1"/>
        <w:jc w:val="both"/>
        <w:rPr>
          <w:iCs w:val="0"/>
          <w:u w:val="single"/>
          <w:lang w:val="fr-FR"/>
        </w:rPr>
      </w:pPr>
      <w:bookmarkStart w:id="94" w:name="_Toc125644116"/>
      <w:r>
        <w:rPr>
          <w:iCs w:val="0"/>
          <w:u w:val="single"/>
          <w:lang w:val="fr-FR"/>
        </w:rPr>
        <w:t>Appréciation de l’accessibilité des intrants sur le marché</w:t>
      </w:r>
      <w:bookmarkEnd w:id="94"/>
    </w:p>
    <w:p w:rsidR="00C140A3" w:rsidRDefault="00C140A3">
      <w:pPr>
        <w:spacing w:line="360" w:lineRule="auto"/>
        <w:jc w:val="both"/>
        <w:rPr>
          <w:rFonts w:ascii="Franklin Gothic Medium Cond" w:hAnsi="Franklin Gothic Medium Cond"/>
          <w:sz w:val="8"/>
          <w:szCs w:val="8"/>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Par rapport à l’accessibilité des intrants, l’on a assisté avec stupéfaction une augmentation vertigineuse du prix des engrais sur le marché</w:t>
      </w:r>
      <w:r>
        <w:rPr>
          <w:rFonts w:ascii="Franklin Gothic Medium Cond" w:hAnsi="Franklin Gothic Medium Cond"/>
          <w:sz w:val="24"/>
          <w:szCs w:val="24"/>
        </w:rPr>
        <w:t xml:space="preserve"> national. Cette augmentation a impacté drastiquement sur les capacités d’approvisionnement des producteurs. Les prix des engrais non subventionnés au niveau national, ont varié entre </w:t>
      </w:r>
      <w:r>
        <w:rPr>
          <w:rFonts w:ascii="Franklin Gothic Medium Cond" w:hAnsi="Franklin Gothic Medium Cond"/>
          <w:b/>
          <w:sz w:val="24"/>
          <w:szCs w:val="24"/>
        </w:rPr>
        <w:t>32 500 FCFA (NPK),</w:t>
      </w:r>
      <w:r>
        <w:rPr>
          <w:rFonts w:ascii="Franklin Gothic Medium Cond" w:hAnsi="Franklin Gothic Medium Cond"/>
          <w:sz w:val="24"/>
          <w:szCs w:val="24"/>
        </w:rPr>
        <w:t xml:space="preserve"> </w:t>
      </w:r>
      <w:r>
        <w:rPr>
          <w:rFonts w:ascii="Franklin Gothic Medium Cond" w:hAnsi="Franklin Gothic Medium Cond"/>
          <w:b/>
          <w:sz w:val="24"/>
          <w:szCs w:val="24"/>
        </w:rPr>
        <w:t>33 750 FCFA (Urée), et 42 375 FCFA (DAP) le sac de 50</w:t>
      </w:r>
      <w:r>
        <w:rPr>
          <w:rFonts w:ascii="Franklin Gothic Medium Cond" w:hAnsi="Franklin Gothic Medium Cond"/>
          <w:b/>
          <w:sz w:val="24"/>
          <w:szCs w:val="24"/>
        </w:rPr>
        <w:t xml:space="preserve"> Kg entre mai et juin.</w:t>
      </w:r>
      <w:r>
        <w:rPr>
          <w:rFonts w:ascii="Franklin Gothic Medium Cond" w:hAnsi="Franklin Gothic Medium Cond"/>
          <w:sz w:val="24"/>
          <w:szCs w:val="24"/>
        </w:rPr>
        <w:t xml:space="preserve">  Cette cherté a également été observée pour les aliments poissons, bétails, volailles etc. </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Sur les </w:t>
      </w:r>
      <w:r>
        <w:rPr>
          <w:rFonts w:ascii="Franklin Gothic Medium Cond" w:hAnsi="Franklin Gothic Medium Cond"/>
          <w:b/>
          <w:sz w:val="24"/>
          <w:szCs w:val="24"/>
        </w:rPr>
        <w:t>782 EF</w:t>
      </w:r>
      <w:r>
        <w:rPr>
          <w:rFonts w:ascii="Franklin Gothic Medium Cond" w:hAnsi="Franklin Gothic Medium Cond"/>
          <w:sz w:val="24"/>
          <w:szCs w:val="24"/>
        </w:rPr>
        <w:t xml:space="preserve"> enquêtées, </w:t>
      </w:r>
      <w:r>
        <w:rPr>
          <w:rFonts w:ascii="Franklin Gothic Medium Cond" w:hAnsi="Franklin Gothic Medium Cond"/>
          <w:b/>
          <w:sz w:val="24"/>
          <w:szCs w:val="24"/>
        </w:rPr>
        <w:t>63,7%</w:t>
      </w:r>
      <w:r>
        <w:rPr>
          <w:rFonts w:ascii="Franklin Gothic Medium Cond" w:hAnsi="Franklin Gothic Medium Cond"/>
          <w:sz w:val="24"/>
          <w:szCs w:val="24"/>
        </w:rPr>
        <w:t xml:space="preserve"> ont signalé la non accessibilités des intrants sur le marché</w:t>
      </w:r>
      <w:r>
        <w:rPr>
          <w:rFonts w:ascii="Franklin Gothic Medium Cond" w:hAnsi="Franklin Gothic Medium Cond"/>
          <w:b/>
          <w:sz w:val="24"/>
          <w:szCs w:val="24"/>
        </w:rPr>
        <w:t xml:space="preserve"> </w:t>
      </w:r>
      <w:r>
        <w:rPr>
          <w:rFonts w:ascii="Franklin Gothic Medium Cond" w:hAnsi="Franklin Gothic Medium Cond"/>
          <w:bCs/>
          <w:sz w:val="24"/>
          <w:szCs w:val="24"/>
        </w:rPr>
        <w:t>contre</w:t>
      </w:r>
      <w:r>
        <w:rPr>
          <w:rFonts w:ascii="Franklin Gothic Medium Cond" w:hAnsi="Franklin Gothic Medium Cond"/>
          <w:b/>
          <w:sz w:val="24"/>
          <w:szCs w:val="24"/>
        </w:rPr>
        <w:t xml:space="preserve"> 36,3%</w:t>
      </w:r>
      <w:r>
        <w:rPr>
          <w:rFonts w:ascii="Franklin Gothic Medium Cond" w:hAnsi="Franklin Gothic Medium Cond"/>
          <w:sz w:val="24"/>
          <w:szCs w:val="24"/>
        </w:rPr>
        <w:t>.</w:t>
      </w:r>
    </w:p>
    <w:p w:rsidR="00C140A3" w:rsidRDefault="003C0927">
      <w:pPr>
        <w:pStyle w:val="Titre2"/>
        <w:numPr>
          <w:ilvl w:val="1"/>
          <w:numId w:val="1"/>
        </w:numPr>
        <w:shd w:val="clear" w:color="auto" w:fill="FFFFFF" w:themeFill="background1"/>
        <w:jc w:val="both"/>
        <w:rPr>
          <w:iCs w:val="0"/>
          <w:u w:val="single"/>
          <w:lang w:val="fr-FR"/>
        </w:rPr>
      </w:pPr>
      <w:bookmarkStart w:id="95" w:name="_Toc125644117"/>
      <w:bookmarkStart w:id="96" w:name="_Hlk128482025"/>
      <w:r>
        <w:rPr>
          <w:iCs w:val="0"/>
          <w:u w:val="single"/>
          <w:lang w:val="fr-FR"/>
        </w:rPr>
        <w:t>Difficultés rencontrées lors de la</w:t>
      </w:r>
      <w:r>
        <w:rPr>
          <w:iCs w:val="0"/>
          <w:u w:val="single"/>
          <w:lang w:val="fr-FR"/>
        </w:rPr>
        <w:t xml:space="preserve"> préparation de la campagne</w:t>
      </w:r>
      <w:bookmarkEnd w:id="95"/>
    </w:p>
    <w:p w:rsidR="00C140A3" w:rsidRDefault="00C140A3"/>
    <w:p w:rsidR="00C140A3" w:rsidRDefault="003C0927">
      <w:pPr>
        <w:shd w:val="clear" w:color="auto" w:fill="FFFFFF"/>
        <w:spacing w:after="0" w:line="360" w:lineRule="auto"/>
        <w:jc w:val="both"/>
        <w:rPr>
          <w:rFonts w:ascii="Franklin Gothic Medium Cond" w:eastAsia="Times New Roman" w:hAnsi="Franklin Gothic Medium Cond"/>
          <w:color w:val="1D2228"/>
          <w:sz w:val="24"/>
          <w:szCs w:val="20"/>
        </w:rPr>
      </w:pPr>
      <w:r>
        <w:rPr>
          <w:rFonts w:ascii="Franklin Gothic Medium Cond" w:hAnsi="Franklin Gothic Medium Cond"/>
          <w:sz w:val="24"/>
          <w:szCs w:val="24"/>
        </w:rPr>
        <w:t xml:space="preserve">Les difficultés rencontrées par les producteurs lors  de la préparation de la campagne sont essentiellement liées au : (i) </w:t>
      </w:r>
      <w:r>
        <w:rPr>
          <w:rFonts w:ascii="Franklin Gothic Medium Cond" w:eastAsia="Times New Roman" w:hAnsi="Franklin Gothic Medium Cond"/>
          <w:color w:val="1D2228"/>
          <w:sz w:val="24"/>
          <w:szCs w:val="20"/>
        </w:rPr>
        <w:t>retard dans le démarrage de la subvention et la mise en place des intrants, notamment les engrais minéra</w:t>
      </w:r>
      <w:r>
        <w:rPr>
          <w:rFonts w:ascii="Franklin Gothic Medium Cond" w:eastAsia="Times New Roman" w:hAnsi="Franklin Gothic Medium Cond"/>
          <w:color w:val="1D2228"/>
          <w:sz w:val="24"/>
          <w:szCs w:val="20"/>
        </w:rPr>
        <w:t xml:space="preserve">ux dont les coûts sont restés très élevés sur le marché et l’insuffisance de la quantité octroyée aux producteurs ; (ii) </w:t>
      </w:r>
      <w:r>
        <w:rPr>
          <w:rFonts w:ascii="Franklin Gothic Medium Cond" w:hAnsi="Franklin Gothic Medium Cond"/>
          <w:sz w:val="24"/>
          <w:szCs w:val="24"/>
        </w:rPr>
        <w:t>l’insécurité résiduelle au nord et centre du pays ; (iii) la cherté des denrées alimentaires sur les marchés, (iv) l’installation tardi</w:t>
      </w:r>
      <w:r>
        <w:rPr>
          <w:rFonts w:ascii="Franklin Gothic Medium Cond" w:hAnsi="Franklin Gothic Medium Cond"/>
          <w:sz w:val="24"/>
          <w:szCs w:val="24"/>
        </w:rPr>
        <w:t>ve de la pluie dans certaines régions comme  Kayes, Nioro du sahel, ainsi que sa mauvaise répartition.</w:t>
      </w:r>
    </w:p>
    <w:bookmarkEnd w:id="96"/>
    <w:p w:rsidR="00C140A3" w:rsidRDefault="00C140A3">
      <w:pPr>
        <w:tabs>
          <w:tab w:val="left" w:pos="2175"/>
        </w:tabs>
        <w:jc w:val="both"/>
        <w:rPr>
          <w:rFonts w:ascii="Franklin Gothic Medium Cond" w:hAnsi="Franklin Gothic Medium Cond"/>
          <w:b/>
          <w:sz w:val="24"/>
          <w:szCs w:val="24"/>
        </w:rPr>
      </w:pPr>
    </w:p>
    <w:p w:rsidR="00C140A3" w:rsidRDefault="00C140A3">
      <w:pPr>
        <w:tabs>
          <w:tab w:val="left" w:pos="2175"/>
        </w:tabs>
        <w:jc w:val="both"/>
        <w:rPr>
          <w:rFonts w:ascii="Franklin Gothic Medium Cond" w:hAnsi="Franklin Gothic Medium Cond"/>
          <w:b/>
          <w:sz w:val="24"/>
          <w:szCs w:val="24"/>
        </w:rPr>
      </w:pPr>
    </w:p>
    <w:p w:rsidR="00C140A3" w:rsidRDefault="00C140A3">
      <w:pPr>
        <w:tabs>
          <w:tab w:val="left" w:pos="2175"/>
        </w:tabs>
        <w:jc w:val="both"/>
        <w:rPr>
          <w:rFonts w:ascii="Franklin Gothic Medium Cond" w:hAnsi="Franklin Gothic Medium Cond"/>
          <w:b/>
          <w:sz w:val="24"/>
          <w:szCs w:val="24"/>
        </w:rPr>
      </w:pPr>
    </w:p>
    <w:p w:rsidR="00C140A3" w:rsidRDefault="00C140A3">
      <w:pPr>
        <w:tabs>
          <w:tab w:val="left" w:pos="2175"/>
        </w:tabs>
        <w:jc w:val="both"/>
        <w:rPr>
          <w:rFonts w:ascii="Franklin Gothic Medium Cond" w:hAnsi="Franklin Gothic Medium Cond"/>
          <w:b/>
          <w:sz w:val="24"/>
          <w:szCs w:val="24"/>
        </w:rPr>
      </w:pPr>
    </w:p>
    <w:p w:rsidR="00C140A3" w:rsidRDefault="00C140A3">
      <w:pPr>
        <w:tabs>
          <w:tab w:val="left" w:pos="2175"/>
        </w:tabs>
        <w:jc w:val="both"/>
        <w:rPr>
          <w:rFonts w:ascii="Franklin Gothic Medium Cond" w:hAnsi="Franklin Gothic Medium Cond"/>
          <w:b/>
          <w:sz w:val="24"/>
          <w:szCs w:val="24"/>
        </w:rPr>
      </w:pPr>
    </w:p>
    <w:p w:rsidR="00C140A3" w:rsidRDefault="003C0927">
      <w:pPr>
        <w:pStyle w:val="Lgende"/>
        <w:keepNext/>
        <w:jc w:val="center"/>
        <w:rPr>
          <w:b/>
          <w:bCs/>
          <w:sz w:val="22"/>
          <w:szCs w:val="22"/>
        </w:rPr>
      </w:pPr>
      <w:bookmarkStart w:id="97" w:name="_Toc125643347"/>
      <w:r>
        <w:rPr>
          <w:b/>
          <w:bCs/>
          <w:sz w:val="22"/>
          <w:szCs w:val="22"/>
        </w:rPr>
        <w:lastRenderedPageBreak/>
        <w:t xml:space="preserve">Tableau </w:t>
      </w:r>
      <w:r>
        <w:rPr>
          <w:b/>
          <w:bCs/>
          <w:sz w:val="22"/>
          <w:szCs w:val="22"/>
        </w:rPr>
        <w:fldChar w:fldCharType="begin"/>
      </w:r>
      <w:r>
        <w:rPr>
          <w:b/>
          <w:bCs/>
          <w:sz w:val="22"/>
          <w:szCs w:val="22"/>
        </w:rPr>
        <w:instrText xml:space="preserve"> SEQ Tableau \* ARABIC </w:instrText>
      </w:r>
      <w:r>
        <w:rPr>
          <w:b/>
          <w:bCs/>
          <w:sz w:val="22"/>
          <w:szCs w:val="22"/>
        </w:rPr>
        <w:fldChar w:fldCharType="separate"/>
      </w:r>
      <w:r>
        <w:rPr>
          <w:b/>
          <w:bCs/>
          <w:sz w:val="22"/>
          <w:szCs w:val="22"/>
        </w:rPr>
        <w:t>10</w:t>
      </w:r>
      <w:r>
        <w:rPr>
          <w:b/>
          <w:bCs/>
          <w:sz w:val="22"/>
          <w:szCs w:val="22"/>
        </w:rPr>
        <w:fldChar w:fldCharType="end"/>
      </w:r>
      <w:r>
        <w:rPr>
          <w:b/>
          <w:bCs/>
          <w:sz w:val="22"/>
          <w:szCs w:val="22"/>
        </w:rPr>
        <w:t>: Difficultés rencontrées par les CEF lors de la préparation de la campagne par région</w:t>
      </w:r>
      <w:bookmarkEnd w:id="97"/>
    </w:p>
    <w:tbl>
      <w:tblPr>
        <w:tblW w:w="5846" w:type="pct"/>
        <w:tblInd w:w="-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41"/>
        <w:gridCol w:w="3799"/>
        <w:gridCol w:w="878"/>
        <w:gridCol w:w="758"/>
        <w:gridCol w:w="1342"/>
        <w:gridCol w:w="1026"/>
        <w:gridCol w:w="850"/>
        <w:gridCol w:w="1135"/>
        <w:gridCol w:w="963"/>
      </w:tblGrid>
      <w:tr w:rsidR="00C140A3">
        <w:trPr>
          <w:cantSplit/>
        </w:trPr>
        <w:tc>
          <w:tcPr>
            <w:tcW w:w="2212"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center"/>
              <w:rPr>
                <w:rFonts w:ascii="Franklin Gothic Medium Cond" w:hAnsi="Franklin Gothic Medium Cond" w:cs="Times New Roman"/>
                <w:b/>
                <w:sz w:val="24"/>
                <w:szCs w:val="24"/>
              </w:rPr>
            </w:pPr>
            <w:r>
              <w:rPr>
                <w:rFonts w:ascii="Franklin Gothic Medium Cond" w:hAnsi="Franklin Gothic Medium Cond" w:cs="Arial"/>
                <w:b/>
                <w:sz w:val="24"/>
                <w:szCs w:val="24"/>
              </w:rPr>
              <w:t xml:space="preserve">Difficultés </w:t>
            </w:r>
            <w:r>
              <w:rPr>
                <w:rFonts w:ascii="Franklin Gothic Medium Cond" w:hAnsi="Franklin Gothic Medium Cond" w:cs="Arial"/>
                <w:b/>
                <w:sz w:val="24"/>
                <w:szCs w:val="24"/>
              </w:rPr>
              <w:t>rencontrées lors de la préparation de la Campagne</w:t>
            </w:r>
          </w:p>
        </w:tc>
        <w:tc>
          <w:tcPr>
            <w:tcW w:w="2346" w:type="pct"/>
            <w:gridSpan w:val="5"/>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Région</w:t>
            </w:r>
          </w:p>
        </w:tc>
        <w:tc>
          <w:tcPr>
            <w:tcW w:w="442"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r>
      <w:tr w:rsidR="00C140A3">
        <w:trPr>
          <w:cantSplit/>
        </w:trPr>
        <w:tc>
          <w:tcPr>
            <w:tcW w:w="2212"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b/>
                <w:sz w:val="24"/>
                <w:szCs w:val="24"/>
              </w:rPr>
            </w:pPr>
          </w:p>
        </w:tc>
        <w:tc>
          <w:tcPr>
            <w:tcW w:w="348"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KAYES</w:t>
            </w:r>
          </w:p>
        </w:tc>
        <w:tc>
          <w:tcPr>
            <w:tcW w:w="616"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KOULIKORO</w:t>
            </w:r>
          </w:p>
        </w:tc>
        <w:tc>
          <w:tcPr>
            <w:tcW w:w="471"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SIKASSO</w:t>
            </w:r>
          </w:p>
        </w:tc>
        <w:tc>
          <w:tcPr>
            <w:tcW w:w="390"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SEGOU</w:t>
            </w:r>
          </w:p>
        </w:tc>
        <w:tc>
          <w:tcPr>
            <w:tcW w:w="521"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MOPTI</w:t>
            </w:r>
          </w:p>
        </w:tc>
        <w:tc>
          <w:tcPr>
            <w:tcW w:w="442"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65"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743"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Retard dans le démarrage des opérations de subvention d'engrais</w:t>
            </w:r>
          </w:p>
        </w:tc>
        <w:tc>
          <w:tcPr>
            <w:tcW w:w="403"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w:t>
            </w:r>
          </w:p>
        </w:tc>
        <w:tc>
          <w:tcPr>
            <w:tcW w:w="616"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82</w:t>
            </w:r>
          </w:p>
        </w:tc>
        <w:tc>
          <w:tcPr>
            <w:tcW w:w="471"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97</w:t>
            </w:r>
          </w:p>
        </w:tc>
        <w:tc>
          <w:tcPr>
            <w:tcW w:w="390"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77</w:t>
            </w:r>
          </w:p>
        </w:tc>
        <w:tc>
          <w:tcPr>
            <w:tcW w:w="521"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43</w:t>
            </w:r>
          </w:p>
        </w:tc>
        <w:tc>
          <w:tcPr>
            <w:tcW w:w="442"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357</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w:t>
            </w:r>
            <w:r>
              <w:rPr>
                <w:rFonts w:ascii="Franklin Gothic Medium Cond" w:hAnsi="Franklin Gothic Medium Cond" w:cs="Arial"/>
                <w:sz w:val="24"/>
                <w:szCs w:val="24"/>
              </w:rPr>
              <w:t>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7,4%</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10,5%</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12,4%</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9,8%</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5,5%</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45,7%</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Insuffisance de la quantité d'engrais subventionnés</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21</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21</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29</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30</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121</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2,7%</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2,7%</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3,8%</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15,5%</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Cherté des engrais non subventionnés et les aliments bétail</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45</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146</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4,2%</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2,8%</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2,8%</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18,7%</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Faible accès des producteurs aux semences</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37</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4,7%</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Insécurité dans les zones de production</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59</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4,0%</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7,5%</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Faible disponibilité de la main d'œuvre</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21</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51</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2,7%</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0,8%</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6,5%</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Problème d'eau pour la mise en place des pépinières</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Manque de semence de riz</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w:t>
            </w:r>
          </w:p>
        </w:tc>
      </w:tr>
      <w:tr w:rsidR="00C140A3">
        <w:trPr>
          <w:cantSplit/>
        </w:trPr>
        <w:tc>
          <w:tcPr>
            <w:tcW w:w="6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74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40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61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7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2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4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0,4%</w:t>
            </w:r>
          </w:p>
        </w:tc>
      </w:tr>
      <w:tr w:rsidR="00C140A3">
        <w:trPr>
          <w:cantSplit/>
        </w:trPr>
        <w:tc>
          <w:tcPr>
            <w:tcW w:w="1809"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40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3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61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47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52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170</w:t>
            </w:r>
          </w:p>
        </w:tc>
        <w:tc>
          <w:tcPr>
            <w:tcW w:w="44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trPr>
          <w:cantSplit/>
        </w:trPr>
        <w:tc>
          <w:tcPr>
            <w:tcW w:w="1809"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403"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348"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616"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471"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390"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521"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21,7%</w:t>
            </w:r>
          </w:p>
        </w:tc>
        <w:tc>
          <w:tcPr>
            <w:tcW w:w="442"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3C0927">
      <w:pPr>
        <w:tabs>
          <w:tab w:val="left" w:pos="2175"/>
        </w:tabs>
        <w:spacing w:line="360" w:lineRule="auto"/>
        <w:jc w:val="both"/>
        <w:rPr>
          <w:rFonts w:ascii="Franklin Gothic Medium Cond" w:hAnsi="Franklin Gothic Medium Cond"/>
          <w:b/>
          <w:sz w:val="24"/>
          <w:szCs w:val="24"/>
        </w:rPr>
      </w:pPr>
      <w:r>
        <w:rPr>
          <w:rFonts w:ascii="Franklin Gothic Medium Cond" w:hAnsi="Franklin Gothic Medium Cond"/>
          <w:sz w:val="24"/>
          <w:szCs w:val="24"/>
        </w:rPr>
        <w:lastRenderedPageBreak/>
        <w:t xml:space="preserve">Il ressort de ce tableau, que parmi les difficultés rencontrées lors de la préparation de la campagne, figure en premier lieu le retard dans le démarrage des opérations de subvention d’engrais exprimé par </w:t>
      </w:r>
      <w:r>
        <w:rPr>
          <w:rFonts w:ascii="Franklin Gothic Medium Cond" w:hAnsi="Franklin Gothic Medium Cond"/>
          <w:b/>
          <w:sz w:val="24"/>
          <w:szCs w:val="24"/>
        </w:rPr>
        <w:t>45,7% de CEF;</w:t>
      </w:r>
      <w:r>
        <w:rPr>
          <w:rFonts w:ascii="Franklin Gothic Medium Cond" w:hAnsi="Franklin Gothic Medium Cond"/>
          <w:sz w:val="24"/>
          <w:szCs w:val="24"/>
        </w:rPr>
        <w:t xml:space="preserve"> suivies de  la cherté des engrais non</w:t>
      </w:r>
      <w:r>
        <w:rPr>
          <w:rFonts w:ascii="Franklin Gothic Medium Cond" w:hAnsi="Franklin Gothic Medium Cond"/>
          <w:sz w:val="24"/>
          <w:szCs w:val="24"/>
        </w:rPr>
        <w:t xml:space="preserve"> subventionnées ainsi que les aliments bétails par</w:t>
      </w:r>
      <w:r>
        <w:rPr>
          <w:rFonts w:ascii="Franklin Gothic Medium Cond" w:hAnsi="Franklin Gothic Medium Cond"/>
          <w:b/>
          <w:sz w:val="24"/>
          <w:szCs w:val="24"/>
        </w:rPr>
        <w:t xml:space="preserve"> 18,7%;  de </w:t>
      </w:r>
      <w:r>
        <w:rPr>
          <w:rFonts w:ascii="Franklin Gothic Medium Cond" w:hAnsi="Franklin Gothic Medium Cond"/>
          <w:sz w:val="24"/>
          <w:szCs w:val="24"/>
        </w:rPr>
        <w:t xml:space="preserve">l’insuffisance   de la quantité d’engrais subventionné </w:t>
      </w:r>
      <w:r>
        <w:rPr>
          <w:rFonts w:ascii="Franklin Gothic Medium Cond" w:hAnsi="Franklin Gothic Medium Cond"/>
          <w:bCs/>
          <w:sz w:val="24"/>
          <w:szCs w:val="24"/>
        </w:rPr>
        <w:t>par</w:t>
      </w:r>
      <w:r>
        <w:rPr>
          <w:rFonts w:ascii="Franklin Gothic Medium Cond" w:hAnsi="Franklin Gothic Medium Cond"/>
          <w:b/>
          <w:sz w:val="24"/>
          <w:szCs w:val="24"/>
        </w:rPr>
        <w:t xml:space="preserve"> 15,5%; </w:t>
      </w:r>
      <w:r>
        <w:rPr>
          <w:rFonts w:ascii="Franklin Gothic Medium Cond" w:hAnsi="Franklin Gothic Medium Cond"/>
          <w:bCs/>
          <w:sz w:val="24"/>
          <w:szCs w:val="24"/>
        </w:rPr>
        <w:t>de</w:t>
      </w:r>
      <w:r>
        <w:rPr>
          <w:rFonts w:ascii="Franklin Gothic Medium Cond" w:hAnsi="Franklin Gothic Medium Cond"/>
          <w:b/>
          <w:sz w:val="24"/>
          <w:szCs w:val="24"/>
        </w:rPr>
        <w:t xml:space="preserve"> </w:t>
      </w:r>
      <w:r>
        <w:rPr>
          <w:rFonts w:ascii="Franklin Gothic Medium Cond" w:hAnsi="Franklin Gothic Medium Cond"/>
          <w:sz w:val="24"/>
          <w:szCs w:val="24"/>
        </w:rPr>
        <w:t xml:space="preserve">l’insécurité dans les zones de production </w:t>
      </w:r>
      <w:r>
        <w:rPr>
          <w:rFonts w:ascii="Franklin Gothic Medium Cond" w:hAnsi="Franklin Gothic Medium Cond"/>
          <w:bCs/>
          <w:sz w:val="24"/>
          <w:szCs w:val="24"/>
        </w:rPr>
        <w:t>par</w:t>
      </w:r>
      <w:r>
        <w:rPr>
          <w:rFonts w:ascii="Franklin Gothic Medium Cond" w:hAnsi="Franklin Gothic Medium Cond"/>
          <w:b/>
          <w:sz w:val="24"/>
          <w:szCs w:val="24"/>
        </w:rPr>
        <w:t xml:space="preserve"> 7,5%;</w:t>
      </w:r>
      <w:r>
        <w:rPr>
          <w:rFonts w:ascii="Franklin Gothic Medium Cond" w:hAnsi="Franklin Gothic Medium Cond"/>
          <w:sz w:val="24"/>
          <w:szCs w:val="24"/>
        </w:rPr>
        <w:t xml:space="preserve"> de la</w:t>
      </w:r>
      <w:r>
        <w:rPr>
          <w:rFonts w:ascii="Franklin Gothic Medium Cond" w:hAnsi="Franklin Gothic Medium Cond"/>
          <w:b/>
          <w:sz w:val="24"/>
          <w:szCs w:val="24"/>
        </w:rPr>
        <w:t xml:space="preserve"> </w:t>
      </w:r>
      <w:r>
        <w:rPr>
          <w:rFonts w:ascii="Franklin Gothic Medium Cond" w:hAnsi="Franklin Gothic Medium Cond"/>
          <w:sz w:val="24"/>
          <w:szCs w:val="24"/>
        </w:rPr>
        <w:t xml:space="preserve"> faible disponibilité de la main d’œuvre</w:t>
      </w:r>
      <w:r>
        <w:rPr>
          <w:rFonts w:ascii="Franklin Gothic Medium Cond" w:hAnsi="Franklin Gothic Medium Cond"/>
          <w:b/>
          <w:sz w:val="24"/>
          <w:szCs w:val="24"/>
        </w:rPr>
        <w:t xml:space="preserve"> </w:t>
      </w:r>
      <w:r>
        <w:rPr>
          <w:rFonts w:ascii="Franklin Gothic Medium Cond" w:hAnsi="Franklin Gothic Medium Cond"/>
          <w:bCs/>
          <w:sz w:val="24"/>
          <w:szCs w:val="24"/>
        </w:rPr>
        <w:t>par</w:t>
      </w:r>
      <w:r>
        <w:rPr>
          <w:rFonts w:ascii="Franklin Gothic Medium Cond" w:hAnsi="Franklin Gothic Medium Cond"/>
          <w:b/>
          <w:sz w:val="24"/>
          <w:szCs w:val="24"/>
        </w:rPr>
        <w:t xml:space="preserve"> 6,5%,</w:t>
      </w:r>
      <w:r>
        <w:rPr>
          <w:rFonts w:ascii="Franklin Gothic Medium Cond" w:hAnsi="Franklin Gothic Medium Cond"/>
          <w:sz w:val="24"/>
          <w:szCs w:val="24"/>
        </w:rPr>
        <w:t xml:space="preserve"> du faible accès </w:t>
      </w:r>
      <w:r>
        <w:rPr>
          <w:rFonts w:ascii="Franklin Gothic Medium Cond" w:hAnsi="Franklin Gothic Medium Cond"/>
          <w:sz w:val="24"/>
          <w:szCs w:val="24"/>
        </w:rPr>
        <w:t xml:space="preserve">des producteurs aux semences </w:t>
      </w:r>
      <w:r>
        <w:rPr>
          <w:rFonts w:ascii="Franklin Gothic Medium Cond" w:hAnsi="Franklin Gothic Medium Cond"/>
          <w:bCs/>
          <w:sz w:val="24"/>
          <w:szCs w:val="24"/>
        </w:rPr>
        <w:t>par</w:t>
      </w:r>
      <w:r>
        <w:rPr>
          <w:rFonts w:ascii="Franklin Gothic Medium Cond" w:hAnsi="Franklin Gothic Medium Cond"/>
          <w:b/>
          <w:sz w:val="24"/>
          <w:szCs w:val="24"/>
        </w:rPr>
        <w:t xml:space="preserve"> 4,7%</w:t>
      </w:r>
      <w:r>
        <w:rPr>
          <w:rFonts w:ascii="Franklin Gothic Medium Cond" w:hAnsi="Franklin Gothic Medium Cond"/>
          <w:sz w:val="24"/>
          <w:szCs w:val="24"/>
        </w:rPr>
        <w:t xml:space="preserve">, des problèmes d’eau pour la mise en place des  pépinières </w:t>
      </w:r>
      <w:r>
        <w:rPr>
          <w:rFonts w:ascii="Franklin Gothic Medium Cond" w:hAnsi="Franklin Gothic Medium Cond"/>
          <w:bCs/>
          <w:sz w:val="24"/>
          <w:szCs w:val="24"/>
        </w:rPr>
        <w:t>par</w:t>
      </w:r>
      <w:r>
        <w:rPr>
          <w:rFonts w:ascii="Franklin Gothic Medium Cond" w:hAnsi="Franklin Gothic Medium Cond"/>
          <w:b/>
          <w:sz w:val="24"/>
          <w:szCs w:val="24"/>
        </w:rPr>
        <w:t xml:space="preserve"> 1%</w:t>
      </w:r>
      <w:r>
        <w:rPr>
          <w:rFonts w:ascii="Franklin Gothic Medium Cond" w:hAnsi="Franklin Gothic Medium Cond"/>
          <w:sz w:val="24"/>
          <w:szCs w:val="24"/>
        </w:rPr>
        <w:t xml:space="preserve"> et en fin du  manque de semences de riz </w:t>
      </w:r>
      <w:r>
        <w:rPr>
          <w:rFonts w:ascii="Franklin Gothic Medium Cond" w:hAnsi="Franklin Gothic Medium Cond"/>
          <w:b/>
          <w:sz w:val="24"/>
          <w:szCs w:val="24"/>
        </w:rPr>
        <w:t>0,4%.</w:t>
      </w:r>
    </w:p>
    <w:p w:rsidR="00C140A3" w:rsidRDefault="00C140A3">
      <w:pPr>
        <w:tabs>
          <w:tab w:val="left" w:pos="2175"/>
        </w:tabs>
        <w:jc w:val="both"/>
        <w:rPr>
          <w:rFonts w:ascii="Franklin Gothic Medium Cond" w:hAnsi="Franklin Gothic Medium Cond"/>
          <w:b/>
          <w:sz w:val="6"/>
          <w:szCs w:val="6"/>
        </w:rPr>
      </w:pPr>
    </w:p>
    <w:p w:rsidR="00C140A3" w:rsidRDefault="003C0927">
      <w:pPr>
        <w:pStyle w:val="Titre1"/>
      </w:pPr>
      <w:bookmarkStart w:id="98" w:name="_Toc125644118"/>
      <w:r>
        <w:t>INFORMATIONS SUR LE DEROULEMENT DE LA CAMPAGNE</w:t>
      </w:r>
      <w:bookmarkEnd w:id="98"/>
    </w:p>
    <w:p w:rsidR="00C140A3" w:rsidRDefault="00C140A3">
      <w:pPr>
        <w:spacing w:line="240" w:lineRule="auto"/>
        <w:jc w:val="both"/>
        <w:rPr>
          <w:rFonts w:ascii="Franklin Gothic Medium Cond" w:hAnsi="Franklin Gothic Medium Cond"/>
        </w:rPr>
      </w:pPr>
    </w:p>
    <w:p w:rsidR="00C140A3" w:rsidRDefault="003C0927">
      <w:pPr>
        <w:spacing w:line="360" w:lineRule="auto"/>
        <w:jc w:val="both"/>
        <w:rPr>
          <w:rFonts w:ascii="Franklin Gothic Medium Cond" w:hAnsi="Franklin Gothic Medium Cond" w:cs="Arial"/>
          <w:color w:val="1A1A1A"/>
          <w:sz w:val="24"/>
          <w:szCs w:val="24"/>
          <w:shd w:val="clear" w:color="auto" w:fill="FFFFFF"/>
        </w:rPr>
      </w:pPr>
      <w:r>
        <w:rPr>
          <w:rFonts w:ascii="Franklin Gothic Medium Cond" w:hAnsi="Franklin Gothic Medium Cond"/>
          <w:sz w:val="24"/>
          <w:szCs w:val="24"/>
        </w:rPr>
        <w:t xml:space="preserve">La campagne agricole 2022-2023 a démarré grâce à des </w:t>
      </w:r>
      <w:r>
        <w:rPr>
          <w:rFonts w:ascii="Franklin Gothic Medium Cond" w:hAnsi="Franklin Gothic Medium Cond"/>
          <w:sz w:val="24"/>
          <w:szCs w:val="24"/>
        </w:rPr>
        <w:t>pluies de la première décade de juin au Sud du pays. En dépit des prévisions, des pluies normales à excédentaires, les difficultés d’accès aux intrants agricoles (engrais, semences) et l’insécurité ont entrainé les récoltes en dessous de la moyenne.</w:t>
      </w:r>
      <w:r>
        <w:rPr>
          <w:rFonts w:ascii="Franklin Gothic Medium Cond" w:hAnsi="Franklin Gothic Medium Cond" w:cs="Arial"/>
          <w:color w:val="1A1A1A"/>
          <w:sz w:val="24"/>
          <w:szCs w:val="24"/>
          <w:shd w:val="clear" w:color="auto" w:fill="FFFFFF"/>
        </w:rPr>
        <w:t xml:space="preserve"> Elle s</w:t>
      </w:r>
      <w:r>
        <w:rPr>
          <w:rFonts w:ascii="Franklin Gothic Medium Cond" w:hAnsi="Franklin Gothic Medium Cond" w:cs="Arial"/>
          <w:color w:val="1A1A1A"/>
          <w:sz w:val="24"/>
          <w:szCs w:val="24"/>
          <w:shd w:val="clear" w:color="auto" w:fill="FFFFFF"/>
        </w:rPr>
        <w:t>’est déroulée dans un contexte extrêmement difficile, marqué par diverses crises : sociale, politique, sécuritaire, entre autres.</w:t>
      </w:r>
    </w:p>
    <w:p w:rsidR="00C140A3" w:rsidRDefault="003C0927">
      <w:pPr>
        <w:spacing w:line="360" w:lineRule="auto"/>
        <w:jc w:val="both"/>
        <w:rPr>
          <w:rFonts w:ascii="Franklin Gothic Medium Cond" w:eastAsia="Times New Roman" w:hAnsi="Franklin Gothic Medium Cond" w:cs="Arial"/>
          <w:color w:val="222222"/>
          <w:sz w:val="24"/>
          <w:szCs w:val="24"/>
          <w:lang w:eastAsia="fr-FR"/>
        </w:rPr>
      </w:pPr>
      <w:r>
        <w:rPr>
          <w:rFonts w:ascii="Franklin Gothic Medium Cond" w:hAnsi="Franklin Gothic Medium Cond" w:cs="Arial"/>
          <w:color w:val="1A1A1A"/>
          <w:sz w:val="24"/>
          <w:szCs w:val="24"/>
          <w:shd w:val="clear" w:color="auto" w:fill="FFFFFF"/>
        </w:rPr>
        <w:t>Si ces crises ont relativement joué sur le déroulement de la campagne, l</w:t>
      </w:r>
      <w:r>
        <w:rPr>
          <w:rFonts w:ascii="Franklin Gothic Medium Cond" w:eastAsia="Times New Roman" w:hAnsi="Franklin Gothic Medium Cond" w:cs="Arial"/>
          <w:color w:val="222222"/>
          <w:sz w:val="24"/>
          <w:szCs w:val="24"/>
          <w:lang w:eastAsia="fr-FR"/>
        </w:rPr>
        <w:t>’impact des sanctions économiques de la CEDEAO et de l</w:t>
      </w:r>
      <w:r>
        <w:rPr>
          <w:rFonts w:ascii="Franklin Gothic Medium Cond" w:eastAsia="Times New Roman" w:hAnsi="Franklin Gothic Medium Cond" w:cs="Arial"/>
          <w:color w:val="222222"/>
          <w:sz w:val="24"/>
          <w:szCs w:val="24"/>
          <w:lang w:eastAsia="fr-FR"/>
        </w:rPr>
        <w:t>a crise Russie-Ukraine ont affecté négativement l’économie globale du pays à travers la baisse du niveau des activités économiques, des flux commerciaux, avec comme conséquence une inflation des prix des denrées alimentaires.</w:t>
      </w:r>
    </w:p>
    <w:p w:rsidR="00C140A3" w:rsidRDefault="003C0927">
      <w:pPr>
        <w:tabs>
          <w:tab w:val="left" w:pos="2175"/>
        </w:tabs>
        <w:spacing w:line="360" w:lineRule="auto"/>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Les activités agricoles ont ét</w:t>
      </w:r>
      <w:r>
        <w:rPr>
          <w:rFonts w:ascii="Franklin Gothic Medium Cond" w:eastAsia="Times New Roman" w:hAnsi="Franklin Gothic Medium Cond" w:cs="Arial"/>
          <w:color w:val="222222"/>
          <w:sz w:val="24"/>
          <w:szCs w:val="24"/>
          <w:lang w:eastAsia="fr-FR"/>
        </w:rPr>
        <w:t>é considérées comme des opportunités moyennes de revenus et de nourritures pour les exploitations familiales en dehors des zones d’insécurité.</w:t>
      </w:r>
    </w:p>
    <w:p w:rsidR="00C140A3" w:rsidRDefault="003C0927">
      <w:pPr>
        <w:pStyle w:val="Titre2"/>
        <w:numPr>
          <w:ilvl w:val="1"/>
          <w:numId w:val="1"/>
        </w:numPr>
        <w:shd w:val="clear" w:color="auto" w:fill="FFFFFF" w:themeFill="background1"/>
        <w:jc w:val="both"/>
        <w:rPr>
          <w:iCs w:val="0"/>
          <w:u w:val="single"/>
          <w:lang w:val="fr-FR"/>
        </w:rPr>
      </w:pPr>
      <w:bookmarkStart w:id="99" w:name="_Toc125644119"/>
      <w:r>
        <w:rPr>
          <w:iCs w:val="0"/>
          <w:u w:val="single"/>
          <w:lang w:val="fr-FR"/>
        </w:rPr>
        <w:t>Situation pluviométrique</w:t>
      </w:r>
      <w:bookmarkEnd w:id="99"/>
    </w:p>
    <w:p w:rsidR="00C140A3" w:rsidRDefault="00C140A3">
      <w:pPr>
        <w:spacing w:line="360" w:lineRule="auto"/>
        <w:jc w:val="both"/>
        <w:rPr>
          <w:rFonts w:ascii="Franklin Gothic Medium Cond" w:hAnsi="Franklin Gothic Medium Cond" w:cs="Arial"/>
          <w:color w:val="1A1A1A"/>
          <w:sz w:val="8"/>
          <w:szCs w:val="8"/>
          <w:shd w:val="clear" w:color="auto" w:fill="FFFFFF"/>
        </w:rPr>
      </w:pPr>
    </w:p>
    <w:p w:rsidR="00C140A3" w:rsidRDefault="003C0927">
      <w:pPr>
        <w:spacing w:line="360" w:lineRule="auto"/>
        <w:jc w:val="both"/>
        <w:rPr>
          <w:rFonts w:ascii="Franklin Gothic Medium Cond" w:hAnsi="Franklin Gothic Medium Cond" w:cs="Arial"/>
          <w:color w:val="1A1A1A"/>
          <w:sz w:val="24"/>
          <w:szCs w:val="24"/>
          <w:shd w:val="clear" w:color="auto" w:fill="FFFFFF"/>
        </w:rPr>
      </w:pPr>
      <w:r>
        <w:rPr>
          <w:rFonts w:ascii="Franklin Gothic Medium Cond" w:hAnsi="Franklin Gothic Medium Cond" w:cs="Arial"/>
          <w:color w:val="1A1A1A"/>
          <w:sz w:val="24"/>
          <w:szCs w:val="24"/>
          <w:shd w:val="clear" w:color="auto" w:fill="FFFFFF"/>
        </w:rPr>
        <w:t>Sur la base des informations collectées auprès des exploitations familiales dans les ci</w:t>
      </w:r>
      <w:r>
        <w:rPr>
          <w:rFonts w:ascii="Franklin Gothic Medium Cond" w:hAnsi="Franklin Gothic Medium Cond" w:cs="Arial"/>
          <w:color w:val="1A1A1A"/>
          <w:sz w:val="24"/>
          <w:szCs w:val="24"/>
          <w:shd w:val="clear" w:color="auto" w:fill="FFFFFF"/>
        </w:rPr>
        <w:t xml:space="preserve">nq (5) régions de Kayes à Mopti, l’on a enregistré dans l’ensemble une bonne pluviométrie avec des niveaux variant entre 50 à 200 mm selon les localités, même si l’installation a été tardive par endroits comme à Kayes ou Nioro du Sahel. </w:t>
      </w:r>
    </w:p>
    <w:p w:rsidR="00C140A3" w:rsidRDefault="003C0927">
      <w:pPr>
        <w:pStyle w:val="p1"/>
        <w:shd w:val="clear" w:color="auto" w:fill="FFFFFF"/>
        <w:spacing w:before="0" w:beforeAutospacing="0" w:after="390" w:afterAutospacing="0" w:line="360" w:lineRule="auto"/>
        <w:jc w:val="both"/>
        <w:textAlignment w:val="baseline"/>
        <w:rPr>
          <w:rFonts w:ascii="Franklin Gothic Medium Cond" w:eastAsiaTheme="minorHAnsi" w:hAnsi="Franklin Gothic Medium Cond" w:cs="Arial"/>
          <w:color w:val="1A1A1A"/>
          <w:shd w:val="clear" w:color="auto" w:fill="FFFFFF"/>
          <w:lang w:eastAsia="en-US"/>
        </w:rPr>
      </w:pPr>
      <w:r>
        <w:rPr>
          <w:rFonts w:ascii="Franklin Gothic Medium Cond" w:eastAsiaTheme="minorHAnsi" w:hAnsi="Franklin Gothic Medium Cond" w:cs="Arial"/>
          <w:color w:val="1A1A1A"/>
          <w:shd w:val="clear" w:color="auto" w:fill="FFFFFF"/>
          <w:lang w:eastAsia="en-US"/>
        </w:rPr>
        <w:t>En outre, selon le</w:t>
      </w:r>
      <w:r>
        <w:rPr>
          <w:rFonts w:ascii="Franklin Gothic Medium Cond" w:eastAsiaTheme="minorHAnsi" w:hAnsi="Franklin Gothic Medium Cond" w:cs="Arial"/>
          <w:color w:val="1A1A1A"/>
          <w:shd w:val="clear" w:color="auto" w:fill="FFFFFF"/>
          <w:lang w:eastAsia="en-US"/>
        </w:rPr>
        <w:t>s explications de l’Agence météorologique nationale lors de son atelier annuel consacré à l’évaluation de la prévision saisonnière 2021 et la restitution des résultats de la prévision saisonnière des caractéristiques agro-climatiques 2022, il était attendu</w:t>
      </w:r>
      <w:r>
        <w:rPr>
          <w:rFonts w:ascii="Franklin Gothic Medium Cond" w:eastAsiaTheme="minorHAnsi" w:hAnsi="Franklin Gothic Medium Cond" w:cs="Arial"/>
          <w:color w:val="1A1A1A"/>
          <w:shd w:val="clear" w:color="auto" w:fill="FFFFFF"/>
          <w:lang w:eastAsia="en-US"/>
        </w:rPr>
        <w:t xml:space="preserve"> au Mali une saison très humide avec des dates de démarrage précoces à moyennes, des dates de fin à moyennes, des séquences sèches courtes à moyennes dans la partie Ouest et moyennes à longues dans la partie Est et des écoulements globalement excédentaires</w:t>
      </w:r>
      <w:r>
        <w:rPr>
          <w:rFonts w:ascii="Franklin Gothic Medium Cond" w:eastAsiaTheme="minorHAnsi" w:hAnsi="Franklin Gothic Medium Cond" w:cs="Arial"/>
          <w:color w:val="1A1A1A"/>
          <w:shd w:val="clear" w:color="auto" w:fill="FFFFFF"/>
          <w:lang w:eastAsia="en-US"/>
        </w:rPr>
        <w:t xml:space="preserve"> à moyens dans les principaux bassins fluviaux. Au regard de ces prévisions, les techniciens de la météo </w:t>
      </w:r>
      <w:r>
        <w:rPr>
          <w:rFonts w:ascii="Franklin Gothic Medium Cond" w:eastAsiaTheme="minorHAnsi" w:hAnsi="Franklin Gothic Medium Cond" w:cs="Arial"/>
          <w:color w:val="1A1A1A"/>
          <w:shd w:val="clear" w:color="auto" w:fill="FFFFFF"/>
          <w:lang w:eastAsia="en-US"/>
        </w:rPr>
        <w:lastRenderedPageBreak/>
        <w:t>avaient recommandé entre autres de : renforcer la communication, la veille et les capacités d’intervention des agences en charge du suivi des inondatio</w:t>
      </w:r>
      <w:r>
        <w:rPr>
          <w:rFonts w:ascii="Franklin Gothic Medium Cond" w:eastAsiaTheme="minorHAnsi" w:hAnsi="Franklin Gothic Medium Cond" w:cs="Arial"/>
          <w:color w:val="1A1A1A"/>
          <w:shd w:val="clear" w:color="auto" w:fill="FFFFFF"/>
          <w:lang w:eastAsia="en-US"/>
        </w:rPr>
        <w:t>ns ; éviter l’occupation anarchique des zones inondables par les habitations et les cultures. De même, il s’agissait de renforcer les digues de protection et assurer la maintenance des barrages et des infrastructures routières ; curer les caniveaux ; suivr</w:t>
      </w:r>
      <w:r>
        <w:rPr>
          <w:rFonts w:ascii="Franklin Gothic Medium Cond" w:eastAsiaTheme="minorHAnsi" w:hAnsi="Franklin Gothic Medium Cond" w:cs="Arial"/>
          <w:color w:val="1A1A1A"/>
          <w:shd w:val="clear" w:color="auto" w:fill="FFFFFF"/>
          <w:lang w:eastAsia="en-US"/>
        </w:rPr>
        <w:t>e de près les seuils d’alerte dans les sites à haut risque d’inondation. Par ailleurs, les techniciens avaient préconisé aux autorités de prévoir des sites d’accueil pour</w:t>
      </w:r>
      <w:r>
        <w:rPr>
          <w:rFonts w:ascii="Franklin Gothic Medium Cond" w:eastAsiaTheme="minorHAnsi" w:hAnsi="Franklin Gothic Medium Cond"/>
          <w:color w:val="1A1A1A"/>
          <w:shd w:val="clear" w:color="auto" w:fill="FFFFFF"/>
          <w:lang w:eastAsia="en-US"/>
        </w:rPr>
        <w:t xml:space="preserve"> les</w:t>
      </w:r>
      <w:r>
        <w:rPr>
          <w:rFonts w:ascii="Franklin Gothic Medium Cond" w:eastAsiaTheme="minorHAnsi" w:hAnsi="Franklin Gothic Medium Cond" w:cs="Arial"/>
          <w:color w:val="1A1A1A"/>
          <w:shd w:val="clear" w:color="auto" w:fill="FFFFFF"/>
          <w:lang w:eastAsia="en-US"/>
        </w:rPr>
        <w:t xml:space="preserve"> populations exposées au sinistre ; favoriser les cultures adaptées à la persistance des situations d’excès d’eau dans le sol ; maintenir la garde et suivre les mises à jour de ces prévisions saisonnières et les prévisions de courtes et moyennes échéances…</w:t>
      </w:r>
      <w:r>
        <w:rPr>
          <w:rFonts w:ascii="Franklin Gothic Medium Cond" w:eastAsiaTheme="minorHAnsi" w:hAnsi="Franklin Gothic Medium Cond" w:cs="Arial"/>
          <w:color w:val="1A1A1A"/>
          <w:shd w:val="clear" w:color="auto" w:fill="FFFFFF"/>
          <w:lang w:eastAsia="en-US"/>
        </w:rPr>
        <w:t xml:space="preserve"> </w:t>
      </w:r>
    </w:p>
    <w:p w:rsidR="00C140A3" w:rsidRDefault="003C0927">
      <w:pPr>
        <w:pStyle w:val="p1"/>
        <w:shd w:val="clear" w:color="auto" w:fill="FFFFFF"/>
        <w:spacing w:before="0" w:beforeAutospacing="0" w:after="390" w:afterAutospacing="0" w:line="360" w:lineRule="auto"/>
        <w:jc w:val="both"/>
        <w:textAlignment w:val="baseline"/>
        <w:rPr>
          <w:rFonts w:ascii="Franklin Gothic Medium Cond" w:eastAsiaTheme="minorHAnsi" w:hAnsi="Franklin Gothic Medium Cond" w:cs="Arial"/>
          <w:color w:val="1A1A1A"/>
          <w:shd w:val="clear" w:color="auto" w:fill="FFFFFF"/>
          <w:lang w:eastAsia="en-US"/>
        </w:rPr>
      </w:pPr>
      <w:r>
        <w:rPr>
          <w:rFonts w:ascii="Franklin Gothic Medium Cond" w:hAnsi="Franklin Gothic Medium Cond"/>
        </w:rPr>
        <w:t>Cependant, des hauteurs de pluies moyennes à importantes ont été enregistrées au cours du mois d’août 2022 à travers le pays et ont permis de réduire le déficit observé durant les mois de juin et de juillet dans les zones agricoles. Le cumul pluviométriq</w:t>
      </w:r>
      <w:r>
        <w:rPr>
          <w:rFonts w:ascii="Franklin Gothic Medium Cond" w:hAnsi="Franklin Gothic Medium Cond"/>
        </w:rPr>
        <w:t>ue du 1er avril au 20 août 2022 est similaire à inférieure de 10 à 25% par rapport à la moyenne interannuelle 1991-2020, selon la météo. En dépit du déficit observé dans beaucoup de zones, les hauteurs de pluies enregistrées sont jugées suffisantes pour le</w:t>
      </w:r>
      <w:r>
        <w:rPr>
          <w:rFonts w:ascii="Franklin Gothic Medium Cond" w:hAnsi="Franklin Gothic Medium Cond"/>
        </w:rPr>
        <w:t>s besoins des cultures dans l’ensemble et favorables à la poursuite normale des travaux d’entretien des cultures.</w:t>
      </w:r>
    </w:p>
    <w:tbl>
      <w:tblPr>
        <w:tblW w:w="4951" w:type="pct"/>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264"/>
      </w:tblGrid>
      <w:tr w:rsidR="00C140A3">
        <w:trPr>
          <w:cantSplit/>
          <w:trHeight w:val="4183"/>
        </w:trPr>
        <w:tc>
          <w:tcPr>
            <w:tcW w:w="5000" w:type="pct"/>
            <w:tcBorders>
              <w:top w:val="nil"/>
              <w:left w:val="nil"/>
              <w:bottom w:val="nil"/>
              <w:right w:val="nil"/>
            </w:tcBorders>
            <w:shd w:val="clear" w:color="auto" w:fill="FFFFFF"/>
            <w:vAlign w:val="center"/>
          </w:tcPr>
          <w:p w:rsidR="00C140A3" w:rsidRDefault="003C0927">
            <w:pPr>
              <w:pStyle w:val="Lgende"/>
              <w:keepNext/>
              <w:jc w:val="center"/>
              <w:rPr>
                <w:sz w:val="22"/>
                <w:szCs w:val="22"/>
              </w:rPr>
            </w:pPr>
            <w:bookmarkStart w:id="100" w:name="_Toc125643348"/>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11</w:t>
            </w:r>
            <w:r>
              <w:rPr>
                <w:sz w:val="22"/>
                <w:szCs w:val="22"/>
              </w:rPr>
              <w:fldChar w:fldCharType="end"/>
            </w:r>
            <w:r>
              <w:rPr>
                <w:sz w:val="22"/>
                <w:szCs w:val="22"/>
              </w:rPr>
              <w:t>: prévisions saisonnières et les prévisions de courtes et moyennes</w:t>
            </w:r>
            <w:bookmarkEnd w:id="100"/>
          </w:p>
          <w:tbl>
            <w:tblPr>
              <w:tblW w:w="9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30"/>
              <w:gridCol w:w="990"/>
              <w:gridCol w:w="989"/>
              <w:gridCol w:w="989"/>
              <w:gridCol w:w="989"/>
              <w:gridCol w:w="990"/>
              <w:gridCol w:w="996"/>
              <w:gridCol w:w="989"/>
              <w:gridCol w:w="1005"/>
            </w:tblGrid>
            <w:tr w:rsidR="00C140A3">
              <w:trPr>
                <w:cantSplit/>
                <w:trHeight w:val="324"/>
              </w:trPr>
              <w:tc>
                <w:tcPr>
                  <w:tcW w:w="9267" w:type="dxa"/>
                  <w:gridSpan w:val="9"/>
                  <w:tcBorders>
                    <w:top w:val="nil"/>
                    <w:left w:val="nil"/>
                    <w:bottom w:val="nil"/>
                    <w:right w:val="nil"/>
                  </w:tcBorders>
                  <w:shd w:val="clear" w:color="auto" w:fill="FFFFFF"/>
                  <w:vAlign w:val="center"/>
                </w:tcPr>
                <w:p w:rsidR="00C140A3" w:rsidRDefault="00C140A3">
                  <w:pPr>
                    <w:autoSpaceDE w:val="0"/>
                    <w:autoSpaceDN w:val="0"/>
                    <w:adjustRightInd w:val="0"/>
                    <w:spacing w:after="0" w:line="360" w:lineRule="auto"/>
                    <w:ind w:right="60"/>
                    <w:jc w:val="both"/>
                    <w:rPr>
                      <w:rFonts w:ascii="Franklin Gothic Medium Cond" w:hAnsi="Franklin Gothic Medium Cond" w:cs="Arial"/>
                      <w:color w:val="000000"/>
                      <w:sz w:val="24"/>
                      <w:szCs w:val="24"/>
                    </w:rPr>
                  </w:pPr>
                </w:p>
              </w:tc>
            </w:tr>
            <w:tr w:rsidR="00C140A3">
              <w:trPr>
                <w:cantSplit/>
                <w:trHeight w:val="324"/>
              </w:trPr>
              <w:tc>
                <w:tcPr>
                  <w:tcW w:w="1330" w:type="dxa"/>
                  <w:vMerge w:val="restart"/>
                  <w:tcBorders>
                    <w:top w:val="single" w:sz="16" w:space="0" w:color="000000"/>
                    <w:left w:val="single" w:sz="16" w:space="0" w:color="000000"/>
                    <w:bottom w:val="nil"/>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1979" w:type="dxa"/>
                  <w:gridSpan w:val="2"/>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Bonne</w:t>
                  </w:r>
                </w:p>
              </w:tc>
              <w:tc>
                <w:tcPr>
                  <w:tcW w:w="1978" w:type="dxa"/>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Moyenne</w:t>
                  </w:r>
                </w:p>
              </w:tc>
              <w:tc>
                <w:tcPr>
                  <w:tcW w:w="1986" w:type="dxa"/>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Mauvaise/déficitaire</w:t>
                  </w:r>
                </w:p>
              </w:tc>
              <w:tc>
                <w:tcPr>
                  <w:tcW w:w="1994" w:type="dxa"/>
                  <w:gridSpan w:val="2"/>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Height w:val="146"/>
              </w:trPr>
              <w:tc>
                <w:tcPr>
                  <w:tcW w:w="1330" w:type="dxa"/>
                  <w:vMerge/>
                  <w:tcBorders>
                    <w:top w:val="single" w:sz="16" w:space="0" w:color="000000"/>
                    <w:left w:val="single" w:sz="16" w:space="0" w:color="000000"/>
                    <w:bottom w:val="nil"/>
                    <w:right w:val="single" w:sz="16" w:space="0" w:color="000000"/>
                  </w:tcBorders>
                  <w:shd w:val="clear" w:color="auto" w:fill="FFFFFF"/>
                  <w:vAlign w:val="bottom"/>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990" w:type="dxa"/>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989" w:type="dxa"/>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989" w:type="dxa"/>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989" w:type="dxa"/>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990" w:type="dxa"/>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996" w:type="dxa"/>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989" w:type="dxa"/>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1005" w:type="dxa"/>
                  <w:tcBorders>
                    <w:bottom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trHeight w:val="324"/>
              </w:trPr>
              <w:tc>
                <w:tcPr>
                  <w:tcW w:w="1330" w:type="dxa"/>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990" w:type="dxa"/>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w:t>
                  </w:r>
                </w:p>
              </w:tc>
              <w:tc>
                <w:tcPr>
                  <w:tcW w:w="989"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1,28%</w:t>
                  </w:r>
                </w:p>
              </w:tc>
              <w:tc>
                <w:tcPr>
                  <w:tcW w:w="989"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85</w:t>
                  </w:r>
                </w:p>
              </w:tc>
              <w:tc>
                <w:tcPr>
                  <w:tcW w:w="989"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10,87%</w:t>
                  </w:r>
                </w:p>
              </w:tc>
              <w:tc>
                <w:tcPr>
                  <w:tcW w:w="990"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68</w:t>
                  </w:r>
                </w:p>
              </w:tc>
              <w:tc>
                <w:tcPr>
                  <w:tcW w:w="996"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8,70%</w:t>
                  </w:r>
                </w:p>
              </w:tc>
              <w:tc>
                <w:tcPr>
                  <w:tcW w:w="989" w:type="dxa"/>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1005" w:type="dxa"/>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Height w:val="324"/>
              </w:trPr>
              <w:tc>
                <w:tcPr>
                  <w:tcW w:w="133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990"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85</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10,87%</w:t>
                  </w:r>
                </w:p>
              </w:tc>
              <w:tc>
                <w:tcPr>
                  <w:tcW w:w="990"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41</w:t>
                  </w:r>
                </w:p>
              </w:tc>
              <w:tc>
                <w:tcPr>
                  <w:tcW w:w="996"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5,24%</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1005"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Height w:val="324"/>
              </w:trPr>
              <w:tc>
                <w:tcPr>
                  <w:tcW w:w="133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990"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33</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4,22%</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112</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14,32%</w:t>
                  </w:r>
                </w:p>
              </w:tc>
              <w:tc>
                <w:tcPr>
                  <w:tcW w:w="990"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w:t>
                  </w:r>
                </w:p>
              </w:tc>
              <w:tc>
                <w:tcPr>
                  <w:tcW w:w="996"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2,30%</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1005"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Height w:val="324"/>
              </w:trPr>
              <w:tc>
                <w:tcPr>
                  <w:tcW w:w="133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990"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2,43%</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72</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9,21%</w:t>
                  </w:r>
                </w:p>
              </w:tc>
              <w:tc>
                <w:tcPr>
                  <w:tcW w:w="990"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52</w:t>
                  </w:r>
                </w:p>
              </w:tc>
              <w:tc>
                <w:tcPr>
                  <w:tcW w:w="996"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6,65%</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1005"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Height w:val="324"/>
              </w:trPr>
              <w:tc>
                <w:tcPr>
                  <w:tcW w:w="1330" w:type="dxa"/>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990" w:type="dxa"/>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0,77%</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86</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11,00%</w:t>
                  </w:r>
                </w:p>
              </w:tc>
              <w:tc>
                <w:tcPr>
                  <w:tcW w:w="990"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w:t>
                  </w:r>
                </w:p>
              </w:tc>
              <w:tc>
                <w:tcPr>
                  <w:tcW w:w="996"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9,97%</w:t>
                  </w:r>
                </w:p>
              </w:tc>
              <w:tc>
                <w:tcPr>
                  <w:tcW w:w="989" w:type="dxa"/>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c>
                <w:tcPr>
                  <w:tcW w:w="1005" w:type="dxa"/>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21,74%</w:t>
                  </w:r>
                </w:p>
              </w:tc>
            </w:tr>
            <w:tr w:rsidR="00C140A3">
              <w:trPr>
                <w:cantSplit/>
                <w:trHeight w:val="324"/>
              </w:trPr>
              <w:tc>
                <w:tcPr>
                  <w:tcW w:w="1330" w:type="dxa"/>
                  <w:tcBorders>
                    <w:top w:val="nil"/>
                    <w:left w:val="single" w:sz="16" w:space="0" w:color="000000"/>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c>
                <w:tcPr>
                  <w:tcW w:w="990" w:type="dxa"/>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85</w:t>
                  </w:r>
                </w:p>
              </w:tc>
              <w:tc>
                <w:tcPr>
                  <w:tcW w:w="989"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10,87%</w:t>
                  </w:r>
                </w:p>
              </w:tc>
              <w:tc>
                <w:tcPr>
                  <w:tcW w:w="989"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440</w:t>
                  </w:r>
                </w:p>
              </w:tc>
              <w:tc>
                <w:tcPr>
                  <w:tcW w:w="989"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56,27%</w:t>
                  </w:r>
                </w:p>
              </w:tc>
              <w:tc>
                <w:tcPr>
                  <w:tcW w:w="990"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257</w:t>
                  </w:r>
                </w:p>
              </w:tc>
              <w:tc>
                <w:tcPr>
                  <w:tcW w:w="996"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32,86%</w:t>
                  </w:r>
                </w:p>
              </w:tc>
              <w:tc>
                <w:tcPr>
                  <w:tcW w:w="989" w:type="dxa"/>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782</w:t>
                  </w:r>
                </w:p>
              </w:tc>
              <w:tc>
                <w:tcPr>
                  <w:tcW w:w="1005" w:type="dxa"/>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100,00%</w:t>
                  </w:r>
                </w:p>
              </w:tc>
            </w:tr>
            <w:tr w:rsidR="00C140A3">
              <w:trPr>
                <w:cantSplit/>
                <w:trHeight w:val="324"/>
              </w:trPr>
              <w:tc>
                <w:tcPr>
                  <w:tcW w:w="9267" w:type="dxa"/>
                  <w:gridSpan w:val="9"/>
                  <w:tcBorders>
                    <w:top w:val="nil"/>
                    <w:left w:val="nil"/>
                    <w:bottom w:val="nil"/>
                    <w:right w:val="nil"/>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0"/>
                      <w:szCs w:val="20"/>
                    </w:rPr>
                  </w:pPr>
                  <w:r>
                    <w:rPr>
                      <w:rFonts w:ascii="Franklin Gothic Medium Cond" w:hAnsi="Franklin Gothic Medium Cond" w:cs="Arial"/>
                      <w:color w:val="000000"/>
                      <w:sz w:val="20"/>
                      <w:szCs w:val="20"/>
                      <w:u w:val="single"/>
                    </w:rPr>
                    <w:t>Source CNOP</w:t>
                  </w:r>
                  <w:r>
                    <w:rPr>
                      <w:rFonts w:ascii="Franklin Gothic Medium Cond" w:hAnsi="Franklin Gothic Medium Cond" w:cs="Arial"/>
                      <w:color w:val="000000"/>
                      <w:sz w:val="20"/>
                      <w:szCs w:val="20"/>
                    </w:rPr>
                    <w:t xml:space="preserve"> : CNOP Enquête 2022 auprès des EF </w:t>
                  </w:r>
                </w:p>
              </w:tc>
            </w:tr>
          </w:tbl>
          <w:p w:rsidR="00C140A3" w:rsidRDefault="00C140A3">
            <w:pPr>
              <w:spacing w:line="320" w:lineRule="atLeast"/>
              <w:ind w:left="60" w:right="60"/>
              <w:jc w:val="both"/>
              <w:rPr>
                <w:rFonts w:ascii="Franklin Gothic Medium Cond" w:hAnsi="Franklin Gothic Medium Cond" w:cs="Arial"/>
                <w:sz w:val="24"/>
                <w:szCs w:val="24"/>
              </w:rPr>
            </w:pPr>
          </w:p>
        </w:tc>
      </w:tr>
    </w:tbl>
    <w:p w:rsidR="00C140A3" w:rsidRDefault="00C140A3">
      <w:pPr>
        <w:tabs>
          <w:tab w:val="left" w:pos="2175"/>
        </w:tabs>
        <w:jc w:val="both"/>
        <w:rPr>
          <w:rFonts w:ascii="Franklin Gothic Medium Cond" w:eastAsia="Times New Roman" w:hAnsi="Franklin Gothic Medium Cond" w:cs="Arial"/>
          <w:color w:val="222222"/>
          <w:sz w:val="10"/>
          <w:szCs w:val="10"/>
          <w:lang w:eastAsia="fr-FR"/>
        </w:rPr>
      </w:pPr>
    </w:p>
    <w:p w:rsidR="00C140A3" w:rsidRDefault="003C0927">
      <w:pPr>
        <w:tabs>
          <w:tab w:val="left" w:pos="2175"/>
        </w:tabs>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 xml:space="preserve">Le tableau ci-dessus fait le récapitulatif des constats faits par les EF sur la situation pluviométrique durant le déroulement de la campagne. L’on retient que </w:t>
      </w:r>
      <w:r>
        <w:rPr>
          <w:rFonts w:ascii="Franklin Gothic Medium Cond" w:eastAsia="Times New Roman" w:hAnsi="Franklin Gothic Medium Cond" w:cs="Arial"/>
          <w:b/>
          <w:color w:val="222222"/>
          <w:sz w:val="24"/>
          <w:szCs w:val="24"/>
          <w:lang w:eastAsia="fr-FR"/>
        </w:rPr>
        <w:t>10,9%</w:t>
      </w:r>
      <w:r>
        <w:rPr>
          <w:rFonts w:ascii="Franklin Gothic Medium Cond" w:eastAsia="Times New Roman" w:hAnsi="Franklin Gothic Medium Cond" w:cs="Arial"/>
          <w:color w:val="222222"/>
          <w:sz w:val="24"/>
          <w:szCs w:val="24"/>
          <w:lang w:eastAsia="fr-FR"/>
        </w:rPr>
        <w:t xml:space="preserve"> des EF enquêtées ont rapporté que </w:t>
      </w:r>
      <w:r>
        <w:rPr>
          <w:rFonts w:ascii="Franklin Gothic Medium Cond" w:eastAsia="Times New Roman" w:hAnsi="Franklin Gothic Medium Cond" w:cs="Arial"/>
          <w:b/>
          <w:color w:val="222222"/>
          <w:sz w:val="24"/>
          <w:szCs w:val="24"/>
          <w:lang w:eastAsia="fr-FR"/>
        </w:rPr>
        <w:t>la pluviométrie a été bonne</w:t>
      </w:r>
      <w:r>
        <w:rPr>
          <w:rFonts w:ascii="Franklin Gothic Medium Cond" w:eastAsia="Times New Roman" w:hAnsi="Franklin Gothic Medium Cond" w:cs="Arial"/>
          <w:color w:val="222222"/>
          <w:sz w:val="24"/>
          <w:szCs w:val="24"/>
          <w:lang w:eastAsia="fr-FR"/>
        </w:rPr>
        <w:t xml:space="preserve"> en 2022, contre </w:t>
      </w:r>
      <w:r>
        <w:rPr>
          <w:rFonts w:ascii="Franklin Gothic Medium Cond" w:eastAsia="Times New Roman" w:hAnsi="Franklin Gothic Medium Cond" w:cs="Arial"/>
          <w:b/>
          <w:bCs/>
          <w:color w:val="222222"/>
          <w:sz w:val="24"/>
          <w:szCs w:val="24"/>
          <w:lang w:eastAsia="fr-FR"/>
        </w:rPr>
        <w:t xml:space="preserve">56,3% </w:t>
      </w:r>
      <w:r>
        <w:rPr>
          <w:rFonts w:ascii="Franklin Gothic Medium Cond" w:eastAsia="Times New Roman" w:hAnsi="Franklin Gothic Medium Cond" w:cs="Arial"/>
          <w:color w:val="222222"/>
          <w:sz w:val="24"/>
          <w:szCs w:val="24"/>
          <w:lang w:eastAsia="fr-FR"/>
        </w:rPr>
        <w:t xml:space="preserve">pour une situation moyenne et </w:t>
      </w:r>
      <w:r>
        <w:rPr>
          <w:rFonts w:ascii="Franklin Gothic Medium Cond" w:eastAsia="Times New Roman" w:hAnsi="Franklin Gothic Medium Cond" w:cs="Arial"/>
          <w:b/>
          <w:bCs/>
          <w:color w:val="222222"/>
          <w:sz w:val="24"/>
          <w:szCs w:val="24"/>
          <w:lang w:eastAsia="fr-FR"/>
        </w:rPr>
        <w:t>32%</w:t>
      </w:r>
      <w:r>
        <w:rPr>
          <w:rFonts w:ascii="Franklin Gothic Medium Cond" w:eastAsia="Times New Roman" w:hAnsi="Franklin Gothic Medium Cond" w:cs="Arial"/>
          <w:color w:val="222222"/>
          <w:sz w:val="24"/>
          <w:szCs w:val="24"/>
          <w:lang w:eastAsia="fr-FR"/>
        </w:rPr>
        <w:t xml:space="preserve"> pour une mauvaise pluviométrie ou déficitaire par région. </w:t>
      </w:r>
    </w:p>
    <w:p w:rsidR="00C140A3" w:rsidRDefault="00C140A3">
      <w:pPr>
        <w:tabs>
          <w:tab w:val="left" w:pos="2175"/>
        </w:tabs>
        <w:jc w:val="both"/>
        <w:rPr>
          <w:rFonts w:ascii="Franklin Gothic Medium Cond" w:eastAsia="Times New Roman" w:hAnsi="Franklin Gothic Medium Cond" w:cs="Arial"/>
          <w:b/>
          <w:color w:val="222222"/>
          <w:sz w:val="24"/>
          <w:szCs w:val="24"/>
          <w:lang w:eastAsia="fr-FR"/>
        </w:rPr>
      </w:pPr>
    </w:p>
    <w:p w:rsidR="00C140A3" w:rsidRDefault="00C140A3">
      <w:pPr>
        <w:tabs>
          <w:tab w:val="left" w:pos="2175"/>
        </w:tabs>
        <w:jc w:val="both"/>
        <w:rPr>
          <w:rFonts w:ascii="Franklin Gothic Medium Cond" w:eastAsia="Times New Roman" w:hAnsi="Franklin Gothic Medium Cond" w:cs="Arial"/>
          <w:b/>
          <w:color w:val="222222"/>
          <w:sz w:val="24"/>
          <w:szCs w:val="24"/>
          <w:lang w:eastAsia="fr-FR"/>
        </w:rPr>
      </w:pPr>
    </w:p>
    <w:p w:rsidR="00C140A3" w:rsidRDefault="00C140A3">
      <w:pPr>
        <w:tabs>
          <w:tab w:val="left" w:pos="2175"/>
        </w:tabs>
        <w:jc w:val="both"/>
        <w:rPr>
          <w:rFonts w:ascii="Franklin Gothic Medium Cond" w:eastAsia="Times New Roman" w:hAnsi="Franklin Gothic Medium Cond" w:cs="Arial"/>
          <w:b/>
          <w:color w:val="222222"/>
          <w:sz w:val="24"/>
          <w:szCs w:val="24"/>
          <w:lang w:eastAsia="fr-FR"/>
        </w:rPr>
      </w:pPr>
    </w:p>
    <w:p w:rsidR="00C140A3" w:rsidRDefault="003C0927">
      <w:pPr>
        <w:pStyle w:val="Titre3"/>
        <w:numPr>
          <w:ilvl w:val="2"/>
          <w:numId w:val="1"/>
        </w:numPr>
      </w:pPr>
      <w:bookmarkStart w:id="101" w:name="_Toc125644120"/>
      <w:r>
        <w:lastRenderedPageBreak/>
        <w:t>Stratégies/initiatives développées par les EF sur la situation pluviométrique</w:t>
      </w:r>
      <w:bookmarkEnd w:id="101"/>
    </w:p>
    <w:p w:rsidR="00C140A3" w:rsidRDefault="00C140A3">
      <w:pPr>
        <w:tabs>
          <w:tab w:val="left" w:pos="2175"/>
        </w:tabs>
        <w:jc w:val="both"/>
        <w:rPr>
          <w:rFonts w:ascii="Franklin Gothic Medium Cond" w:eastAsia="Times New Roman" w:hAnsi="Franklin Gothic Medium Cond" w:cs="Arial"/>
          <w:color w:val="222222"/>
          <w:sz w:val="24"/>
          <w:szCs w:val="24"/>
          <w:lang w:eastAsia="fr-FR"/>
        </w:rPr>
      </w:pPr>
    </w:p>
    <w:p w:rsidR="00F76002" w:rsidRDefault="003C0927">
      <w:pPr>
        <w:tabs>
          <w:tab w:val="left" w:pos="2175"/>
        </w:tabs>
        <w:jc w:val="both"/>
        <w:rPr>
          <w:rFonts w:ascii="Franklin Gothic Medium Cond" w:eastAsia="Times New Roman" w:hAnsi="Franklin Gothic Medium Cond" w:cs="Arial"/>
          <w:b/>
          <w:color w:val="222222"/>
          <w:sz w:val="24"/>
          <w:szCs w:val="24"/>
          <w:lang w:eastAsia="fr-FR"/>
        </w:rPr>
      </w:pPr>
      <w:r>
        <w:rPr>
          <w:rFonts w:ascii="Franklin Gothic Medium Cond" w:eastAsia="Times New Roman" w:hAnsi="Franklin Gothic Medium Cond" w:cs="Arial"/>
          <w:color w:val="222222"/>
          <w:sz w:val="24"/>
          <w:szCs w:val="24"/>
          <w:lang w:eastAsia="fr-FR"/>
        </w:rPr>
        <w:t xml:space="preserve">Les EF touchées par l’enquête ont développé trois (03) principales stratégies/initiatives sur la situation pluviométrique durant le déroulement de la campagne entre autres : le relevé des hauteurs de pluie est exprimé par </w:t>
      </w:r>
      <w:r>
        <w:rPr>
          <w:rFonts w:ascii="Franklin Gothic Medium Cond" w:eastAsia="Times New Roman" w:hAnsi="Franklin Gothic Medium Cond" w:cs="Arial"/>
          <w:b/>
          <w:color w:val="222222"/>
          <w:sz w:val="24"/>
          <w:szCs w:val="24"/>
          <w:lang w:eastAsia="fr-FR"/>
        </w:rPr>
        <w:t>2,6% des EF</w:t>
      </w:r>
      <w:r>
        <w:rPr>
          <w:rFonts w:ascii="Franklin Gothic Medium Cond" w:eastAsia="Times New Roman" w:hAnsi="Franklin Gothic Medium Cond" w:cs="Arial"/>
          <w:color w:val="222222"/>
          <w:sz w:val="24"/>
          <w:szCs w:val="24"/>
          <w:lang w:eastAsia="fr-FR"/>
        </w:rPr>
        <w:t> ; l’utilisation de sem</w:t>
      </w:r>
      <w:r>
        <w:rPr>
          <w:rFonts w:ascii="Franklin Gothic Medium Cond" w:eastAsia="Times New Roman" w:hAnsi="Franklin Gothic Medium Cond" w:cs="Arial"/>
          <w:color w:val="222222"/>
          <w:sz w:val="24"/>
          <w:szCs w:val="24"/>
          <w:lang w:eastAsia="fr-FR"/>
        </w:rPr>
        <w:t xml:space="preserve">ences précoces </w:t>
      </w:r>
      <w:r>
        <w:rPr>
          <w:rFonts w:ascii="Franklin Gothic Medium Cond" w:eastAsia="Times New Roman" w:hAnsi="Franklin Gothic Medium Cond" w:cs="Arial"/>
          <w:bCs/>
          <w:color w:val="222222"/>
          <w:sz w:val="24"/>
          <w:szCs w:val="24"/>
          <w:lang w:eastAsia="fr-FR"/>
        </w:rPr>
        <w:t>par</w:t>
      </w:r>
      <w:r>
        <w:rPr>
          <w:rFonts w:ascii="Franklin Gothic Medium Cond" w:eastAsia="Times New Roman" w:hAnsi="Franklin Gothic Medium Cond" w:cs="Arial"/>
          <w:b/>
          <w:color w:val="222222"/>
          <w:sz w:val="24"/>
          <w:szCs w:val="24"/>
          <w:lang w:eastAsia="fr-FR"/>
        </w:rPr>
        <w:t xml:space="preserve"> 62,7%</w:t>
      </w:r>
      <w:r>
        <w:rPr>
          <w:rFonts w:ascii="Franklin Gothic Medium Cond" w:eastAsia="Times New Roman" w:hAnsi="Franklin Gothic Medium Cond" w:cs="Arial"/>
          <w:color w:val="222222"/>
          <w:sz w:val="24"/>
          <w:szCs w:val="24"/>
          <w:lang w:eastAsia="fr-FR"/>
        </w:rPr>
        <w:t xml:space="preserve"> et l’utilisation de fumures organiques </w:t>
      </w:r>
      <w:r>
        <w:rPr>
          <w:rFonts w:ascii="Franklin Gothic Medium Cond" w:eastAsia="Times New Roman" w:hAnsi="Franklin Gothic Medium Cond" w:cs="Arial"/>
          <w:bCs/>
          <w:color w:val="222222"/>
          <w:sz w:val="24"/>
          <w:szCs w:val="24"/>
          <w:lang w:eastAsia="fr-FR"/>
        </w:rPr>
        <w:t>par</w:t>
      </w:r>
      <w:r>
        <w:rPr>
          <w:rFonts w:ascii="Franklin Gothic Medium Cond" w:eastAsia="Times New Roman" w:hAnsi="Franklin Gothic Medium Cond" w:cs="Arial"/>
          <w:b/>
          <w:color w:val="222222"/>
          <w:sz w:val="24"/>
          <w:szCs w:val="24"/>
          <w:lang w:eastAsia="fr-FR"/>
        </w:rPr>
        <w:t xml:space="preserve"> 32,5%. </w:t>
      </w:r>
    </w:p>
    <w:p w:rsidR="00F76002" w:rsidRPr="00F76002" w:rsidRDefault="00F76002">
      <w:pPr>
        <w:tabs>
          <w:tab w:val="left" w:pos="2175"/>
        </w:tabs>
        <w:jc w:val="both"/>
        <w:rPr>
          <w:rFonts w:ascii="Franklin Gothic Medium Cond" w:eastAsia="Times New Roman" w:hAnsi="Franklin Gothic Medium Cond" w:cs="Arial"/>
          <w:b/>
          <w:color w:val="222222"/>
          <w:sz w:val="16"/>
          <w:szCs w:val="16"/>
          <w:lang w:eastAsia="fr-FR"/>
        </w:rPr>
      </w:pPr>
    </w:p>
    <w:p w:rsidR="00C140A3" w:rsidRDefault="003C0927">
      <w:pPr>
        <w:pStyle w:val="Lgende"/>
        <w:keepNext/>
        <w:rPr>
          <w:sz w:val="22"/>
          <w:szCs w:val="22"/>
        </w:rPr>
      </w:pPr>
      <w:bookmarkStart w:id="102" w:name="_Toc125643349"/>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12</w:t>
      </w:r>
      <w:r>
        <w:rPr>
          <w:sz w:val="22"/>
          <w:szCs w:val="22"/>
        </w:rPr>
        <w:fldChar w:fldCharType="end"/>
      </w:r>
      <w:r>
        <w:rPr>
          <w:sz w:val="22"/>
          <w:szCs w:val="22"/>
        </w:rPr>
        <w:t>: Stratégies/initiatives développées par les EF sur la situation pluviométrique par région</w:t>
      </w:r>
      <w:bookmarkEnd w:id="102"/>
    </w:p>
    <w:tbl>
      <w:tblPr>
        <w:tblW w:w="5173" w:type="pct"/>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10"/>
        <w:gridCol w:w="2687"/>
        <w:gridCol w:w="759"/>
        <w:gridCol w:w="864"/>
        <w:gridCol w:w="1405"/>
        <w:gridCol w:w="1070"/>
        <w:gridCol w:w="887"/>
        <w:gridCol w:w="792"/>
        <w:gridCol w:w="864"/>
      </w:tblGrid>
      <w:tr w:rsidR="00C140A3" w:rsidTr="00F76002">
        <w:trPr>
          <w:cantSplit/>
        </w:trPr>
        <w:tc>
          <w:tcPr>
            <w:tcW w:w="1949"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b/>
                <w:sz w:val="24"/>
                <w:szCs w:val="24"/>
              </w:rPr>
            </w:pPr>
            <w:r>
              <w:rPr>
                <w:rFonts w:ascii="Franklin Gothic Medium Cond" w:hAnsi="Franklin Gothic Medium Cond" w:cs="Arial"/>
                <w:b/>
                <w:sz w:val="24"/>
                <w:szCs w:val="24"/>
              </w:rPr>
              <w:t>Mesures développées par les EF</w:t>
            </w:r>
          </w:p>
        </w:tc>
        <w:tc>
          <w:tcPr>
            <w:tcW w:w="2603" w:type="pct"/>
            <w:gridSpan w:val="5"/>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b/>
                <w:sz w:val="24"/>
                <w:szCs w:val="24"/>
              </w:rPr>
            </w:pPr>
            <w:r>
              <w:rPr>
                <w:rFonts w:ascii="Franklin Gothic Medium Cond" w:hAnsi="Franklin Gothic Medium Cond" w:cs="Arial"/>
                <w:b/>
                <w:sz w:val="24"/>
                <w:szCs w:val="24"/>
              </w:rPr>
              <w:t>Région</w:t>
            </w:r>
          </w:p>
        </w:tc>
        <w:tc>
          <w:tcPr>
            <w:tcW w:w="448"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r>
      <w:tr w:rsidR="00C140A3" w:rsidTr="00F76002">
        <w:trPr>
          <w:cantSplit/>
        </w:trPr>
        <w:tc>
          <w:tcPr>
            <w:tcW w:w="1949"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b/>
                <w:sz w:val="24"/>
                <w:szCs w:val="24"/>
              </w:rPr>
            </w:pPr>
          </w:p>
        </w:tc>
        <w:tc>
          <w:tcPr>
            <w:tcW w:w="448"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KAYES</w:t>
            </w:r>
          </w:p>
        </w:tc>
        <w:tc>
          <w:tcPr>
            <w:tcW w:w="729"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KOULIKORO</w:t>
            </w:r>
          </w:p>
        </w:tc>
        <w:tc>
          <w:tcPr>
            <w:tcW w:w="55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SIKASSO</w:t>
            </w:r>
          </w:p>
        </w:tc>
        <w:tc>
          <w:tcPr>
            <w:tcW w:w="460"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SEGOU</w:t>
            </w:r>
          </w:p>
        </w:tc>
        <w:tc>
          <w:tcPr>
            <w:tcW w:w="411"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MOPTI</w:t>
            </w:r>
          </w:p>
        </w:tc>
        <w:tc>
          <w:tcPr>
            <w:tcW w:w="448"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b/>
                <w:sz w:val="24"/>
                <w:szCs w:val="24"/>
              </w:rPr>
            </w:pPr>
          </w:p>
        </w:tc>
      </w:tr>
      <w:tr w:rsidR="00C140A3" w:rsidTr="00F76002">
        <w:trPr>
          <w:cantSplit/>
        </w:trPr>
        <w:tc>
          <w:tcPr>
            <w:tcW w:w="161"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394"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Relevé de hauteur de pluie</w:t>
            </w:r>
          </w:p>
        </w:tc>
        <w:tc>
          <w:tcPr>
            <w:tcW w:w="394"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729"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55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60"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411"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48"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w:t>
            </w:r>
            <w:r>
              <w:rPr>
                <w:rFonts w:ascii="Franklin Gothic Medium Cond" w:hAnsi="Franklin Gothic Medium Cond" w:cs="Arial"/>
                <w:sz w:val="24"/>
                <w:szCs w:val="24"/>
              </w:rPr>
              <w: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2,6%</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Utilisation de semences précoces</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106</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97</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103</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94</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90</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490</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13,6%</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12,4%</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13,2%</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12,0%</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11,5%</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62,7%</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Utilisation de fumure organique</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48</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48</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76</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254</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6,1%</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6,1%</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5,9%</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9,7%</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32,5%</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Vente d’animaux</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0,3%</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Utilisation de moto pompe</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Réalisation de puits pastoraux</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0,1%</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Pratique de la pisciculture améliorée</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0,1%</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Déplacement des animaux vers d'autres zones</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0,5%</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Achat d'aliment bétail</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w:t>
            </w:r>
          </w:p>
        </w:tc>
      </w:tr>
      <w:tr w:rsidR="00C140A3" w:rsidTr="00F76002">
        <w:trPr>
          <w:cantSplit/>
        </w:trPr>
        <w:tc>
          <w:tcPr>
            <w:tcW w:w="16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94"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94"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48"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72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55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6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1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4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0,3%</w:t>
            </w:r>
          </w:p>
        </w:tc>
      </w:tr>
      <w:tr w:rsidR="00C140A3" w:rsidTr="00F76002">
        <w:trPr>
          <w:cantSplit/>
        </w:trPr>
        <w:tc>
          <w:tcPr>
            <w:tcW w:w="1555"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394"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448"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72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55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46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41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170</w:t>
            </w:r>
          </w:p>
        </w:tc>
        <w:tc>
          <w:tcPr>
            <w:tcW w:w="44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rsidTr="00F76002">
        <w:trPr>
          <w:cantSplit/>
        </w:trPr>
        <w:tc>
          <w:tcPr>
            <w:tcW w:w="1555"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394"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448"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729"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55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460"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411"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21,7%</w:t>
            </w:r>
          </w:p>
        </w:tc>
        <w:tc>
          <w:tcPr>
            <w:tcW w:w="448"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tabs>
          <w:tab w:val="left" w:pos="2175"/>
        </w:tabs>
        <w:jc w:val="both"/>
        <w:rPr>
          <w:rFonts w:ascii="Franklin Gothic Medium Cond" w:eastAsia="Times New Roman" w:hAnsi="Franklin Gothic Medium Cond" w:cs="Arial"/>
          <w:color w:val="222222"/>
          <w:sz w:val="24"/>
          <w:szCs w:val="24"/>
          <w:lang w:eastAsia="fr-FR"/>
        </w:rPr>
      </w:pPr>
    </w:p>
    <w:p w:rsidR="00C140A3" w:rsidRDefault="003C0927">
      <w:pPr>
        <w:pStyle w:val="Titre2"/>
        <w:numPr>
          <w:ilvl w:val="1"/>
          <w:numId w:val="1"/>
        </w:numPr>
        <w:shd w:val="clear" w:color="auto" w:fill="FFFFFF" w:themeFill="background1"/>
        <w:jc w:val="both"/>
        <w:rPr>
          <w:iCs w:val="0"/>
          <w:u w:val="single"/>
          <w:lang w:val="fr-FR"/>
        </w:rPr>
      </w:pPr>
      <w:bookmarkStart w:id="103" w:name="_Toc125644121"/>
      <w:r>
        <w:rPr>
          <w:iCs w:val="0"/>
          <w:u w:val="single"/>
          <w:lang w:val="fr-FR"/>
        </w:rPr>
        <w:t>Situation phytosanitaire, vétérinaire et zoo sanitaire</w:t>
      </w:r>
      <w:bookmarkEnd w:id="103"/>
    </w:p>
    <w:p w:rsidR="00C140A3" w:rsidRDefault="00C140A3">
      <w:pPr>
        <w:shd w:val="clear" w:color="auto" w:fill="FFFFFF"/>
        <w:spacing w:after="100" w:afterAutospacing="1" w:line="240" w:lineRule="auto"/>
        <w:jc w:val="both"/>
        <w:rPr>
          <w:rFonts w:ascii="Franklin Gothic Medium Cond" w:hAnsi="Franklin Gothic Medium Cond"/>
          <w:sz w:val="8"/>
          <w:szCs w:val="8"/>
        </w:rPr>
      </w:pPr>
    </w:p>
    <w:p w:rsidR="00C140A3" w:rsidRDefault="003C0927">
      <w:pPr>
        <w:shd w:val="clear" w:color="auto" w:fill="FFFFFF"/>
        <w:spacing w:after="100" w:afterAutospacing="1" w:line="360" w:lineRule="auto"/>
        <w:jc w:val="both"/>
        <w:rPr>
          <w:rFonts w:ascii="Franklin Gothic Medium Cond" w:eastAsia="Times New Roman" w:hAnsi="Franklin Gothic Medium Cond" w:cs="Times New Roman"/>
          <w:color w:val="212529"/>
          <w:sz w:val="24"/>
          <w:szCs w:val="24"/>
          <w:lang w:eastAsia="fr-FR"/>
        </w:rPr>
      </w:pPr>
      <w:r>
        <w:rPr>
          <w:rFonts w:ascii="Franklin Gothic Medium Cond" w:hAnsi="Franklin Gothic Medium Cond"/>
          <w:sz w:val="24"/>
          <w:szCs w:val="24"/>
        </w:rPr>
        <w:t xml:space="preserve">S’agissant de la </w:t>
      </w:r>
      <w:r>
        <w:rPr>
          <w:rFonts w:ascii="Franklin Gothic Medium Cond" w:hAnsi="Franklin Gothic Medium Cond"/>
          <w:sz w:val="24"/>
          <w:szCs w:val="24"/>
        </w:rPr>
        <w:t>situation phytosanitaire,</w:t>
      </w:r>
      <w:r>
        <w:rPr>
          <w:rFonts w:ascii="Franklin Gothic Medium Cond" w:hAnsi="Franklin Gothic Medium Cond" w:cs="Arial"/>
          <w:color w:val="1A1A1A"/>
          <w:sz w:val="24"/>
          <w:szCs w:val="24"/>
          <w:shd w:val="clear" w:color="auto" w:fill="FFFFFF"/>
        </w:rPr>
        <w:t xml:space="preserve"> des cas de ravageurs de coton ont été signalés dans les zones cotonnières (Sikasso, Ségou, Kita, mandé, etc.) empêchant le développement du coton. La sonnette d’alarme a été lancée par les producteurs obligeant les services techniques à dépêcher des missi</w:t>
      </w:r>
      <w:r>
        <w:rPr>
          <w:rFonts w:ascii="Franklin Gothic Medium Cond" w:hAnsi="Franklin Gothic Medium Cond" w:cs="Arial"/>
          <w:color w:val="1A1A1A"/>
          <w:sz w:val="24"/>
          <w:szCs w:val="24"/>
          <w:shd w:val="clear" w:color="auto" w:fill="FFFFFF"/>
        </w:rPr>
        <w:t>ons de contrôle dans les zones concernées afin de trouver rapidement des remèdes. Selon les premiers constats des services techniques en attendant des analyses approfondies, ces ravageurs seraient issus d’une mauvaise variété de semence ou d’un type d’inse</w:t>
      </w:r>
      <w:r>
        <w:rPr>
          <w:rFonts w:ascii="Franklin Gothic Medium Cond" w:hAnsi="Franklin Gothic Medium Cond" w:cs="Arial"/>
          <w:color w:val="1A1A1A"/>
          <w:sz w:val="24"/>
          <w:szCs w:val="24"/>
          <w:shd w:val="clear" w:color="auto" w:fill="FFFFFF"/>
        </w:rPr>
        <w:t xml:space="preserve">cticide utilisée. </w:t>
      </w:r>
      <w:r>
        <w:rPr>
          <w:rFonts w:ascii="Franklin Gothic Medium Cond" w:eastAsia="Times New Roman" w:hAnsi="Franklin Gothic Medium Cond" w:cs="Times New Roman"/>
          <w:color w:val="212529"/>
          <w:sz w:val="24"/>
          <w:szCs w:val="24"/>
          <w:lang w:eastAsia="fr-FR"/>
        </w:rPr>
        <w:t xml:space="preserve">Dans les cercles de Bankass et de Nara, à cause de la menace des oiseaux granivores, certaines EF ont décidé d’anticiper sur la période des récoltes. </w:t>
      </w:r>
    </w:p>
    <w:p w:rsidR="00C140A3" w:rsidRDefault="003C0927">
      <w:pPr>
        <w:spacing w:line="360" w:lineRule="auto"/>
        <w:jc w:val="both"/>
        <w:rPr>
          <w:rFonts w:ascii="Franklin Gothic Medium Cond" w:hAnsi="Franklin Gothic Medium Cond" w:cs="Arial"/>
          <w:color w:val="1A1A1A"/>
          <w:sz w:val="24"/>
          <w:szCs w:val="24"/>
          <w:shd w:val="clear" w:color="auto" w:fill="FFFFFF"/>
        </w:rPr>
      </w:pPr>
      <w:r>
        <w:rPr>
          <w:rFonts w:ascii="Franklin Gothic Medium Cond" w:hAnsi="Franklin Gothic Medium Cond" w:cs="Arial"/>
          <w:color w:val="1A1A1A"/>
          <w:sz w:val="24"/>
          <w:szCs w:val="24"/>
          <w:shd w:val="clear" w:color="auto" w:fill="FFFFFF"/>
        </w:rPr>
        <w:t xml:space="preserve"> Concernant l</w:t>
      </w:r>
      <w:r>
        <w:rPr>
          <w:rFonts w:ascii="Franklin Gothic Medium Cond" w:hAnsi="Franklin Gothic Medium Cond"/>
          <w:sz w:val="24"/>
          <w:szCs w:val="24"/>
        </w:rPr>
        <w:t>a situation vétérinaire et zoo-sanitaire elle a été relativement calme dan</w:t>
      </w:r>
      <w:r>
        <w:rPr>
          <w:rFonts w:ascii="Franklin Gothic Medium Cond" w:hAnsi="Franklin Gothic Medium Cond"/>
          <w:sz w:val="24"/>
          <w:szCs w:val="24"/>
        </w:rPr>
        <w:t>s l’ensemble. La campagne de vaccination du bétail contre les principales épizooties s’est poursuivie à travers le pays avec l’appui de certains partenaires comme la FAO et le CICR</w:t>
      </w:r>
      <w:r>
        <w:rPr>
          <w:rFonts w:ascii="Franklin Gothic Medium Cond" w:hAnsi="Franklin Gothic Medium Cond" w:cs="Arial"/>
          <w:color w:val="1A1A1A"/>
          <w:sz w:val="24"/>
          <w:szCs w:val="24"/>
          <w:shd w:val="clear" w:color="auto" w:fill="FFFFFF"/>
        </w:rPr>
        <w:t>. Mais il faut retenir que des cas de maladies de bovins et ovins (tuberculo</w:t>
      </w:r>
      <w:r>
        <w:rPr>
          <w:rFonts w:ascii="Franklin Gothic Medium Cond" w:hAnsi="Franklin Gothic Medium Cond" w:cs="Arial"/>
          <w:color w:val="1A1A1A"/>
          <w:sz w:val="24"/>
          <w:szCs w:val="24"/>
          <w:shd w:val="clear" w:color="auto" w:fill="FFFFFF"/>
        </w:rPr>
        <w:t>ses) ont également été signalés dans la région de Koulikoro et qui ont été pris en charge par les services techniques à travers l’Office de Protection de Végétaux. Des cas d’œdèmes (petits boutons) sur la peau des bovins causés par des piqûres d’insectes o</w:t>
      </w:r>
      <w:r>
        <w:rPr>
          <w:rFonts w:ascii="Franklin Gothic Medium Cond" w:hAnsi="Franklin Gothic Medium Cond" w:cs="Arial"/>
          <w:color w:val="1A1A1A"/>
          <w:sz w:val="24"/>
          <w:szCs w:val="24"/>
          <w:shd w:val="clear" w:color="auto" w:fill="FFFFFF"/>
        </w:rPr>
        <w:t>nt été aperçus dans la zone de Nioro du Sahel et ont été pris en charge par les services vétérinaires.</w:t>
      </w:r>
    </w:p>
    <w:p w:rsidR="00C140A3" w:rsidRDefault="00C140A3">
      <w:pPr>
        <w:jc w:val="both"/>
        <w:rPr>
          <w:rFonts w:ascii="Franklin Gothic Medium Cond" w:hAnsi="Franklin Gothic Medium Cond"/>
          <w:sz w:val="24"/>
          <w:szCs w:val="24"/>
        </w:rPr>
      </w:pPr>
    </w:p>
    <w:p w:rsidR="00C140A3" w:rsidRDefault="00C140A3">
      <w:pPr>
        <w:jc w:val="both"/>
        <w:rPr>
          <w:rFonts w:ascii="Franklin Gothic Medium Cond" w:hAnsi="Franklin Gothic Medium Cond"/>
          <w:sz w:val="24"/>
          <w:szCs w:val="24"/>
        </w:rPr>
      </w:pPr>
    </w:p>
    <w:p w:rsidR="00C140A3" w:rsidRDefault="00C140A3">
      <w:pPr>
        <w:jc w:val="both"/>
        <w:rPr>
          <w:rFonts w:ascii="Franklin Gothic Medium Cond" w:hAnsi="Franklin Gothic Medium Cond"/>
          <w:sz w:val="24"/>
          <w:szCs w:val="24"/>
        </w:rPr>
      </w:pPr>
    </w:p>
    <w:p w:rsidR="00C140A3" w:rsidRDefault="00C140A3">
      <w:pPr>
        <w:jc w:val="both"/>
        <w:rPr>
          <w:rFonts w:ascii="Franklin Gothic Medium Cond" w:hAnsi="Franklin Gothic Medium Cond"/>
          <w:sz w:val="24"/>
          <w:szCs w:val="24"/>
        </w:rPr>
      </w:pPr>
    </w:p>
    <w:p w:rsidR="00C140A3" w:rsidRDefault="003C0927">
      <w:pPr>
        <w:pStyle w:val="Lgende"/>
        <w:keepNext/>
        <w:jc w:val="center"/>
        <w:rPr>
          <w:sz w:val="22"/>
          <w:szCs w:val="22"/>
        </w:rPr>
      </w:pPr>
      <w:bookmarkStart w:id="104" w:name="_Toc125643350"/>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13</w:t>
      </w:r>
      <w:r>
        <w:rPr>
          <w:sz w:val="22"/>
          <w:szCs w:val="22"/>
        </w:rPr>
        <w:fldChar w:fldCharType="end"/>
      </w:r>
      <w:r>
        <w:rPr>
          <w:sz w:val="22"/>
          <w:szCs w:val="22"/>
        </w:rPr>
        <w:t>: Constats sur la situation phytosanitaire, vétérinaire et zoo-sanitaire par région</w:t>
      </w:r>
      <w:bookmarkEnd w:id="104"/>
    </w:p>
    <w:tbl>
      <w:tblPr>
        <w:tblW w:w="509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2979"/>
        <w:gridCol w:w="1094"/>
        <w:gridCol w:w="741"/>
        <w:gridCol w:w="1205"/>
        <w:gridCol w:w="943"/>
        <w:gridCol w:w="775"/>
        <w:gridCol w:w="731"/>
        <w:gridCol w:w="1005"/>
      </w:tblGrid>
      <w:tr w:rsidR="00C140A3">
        <w:trPr>
          <w:cantSplit/>
        </w:trPr>
        <w:tc>
          <w:tcPr>
            <w:tcW w:w="2158"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b/>
                <w:sz w:val="24"/>
                <w:szCs w:val="24"/>
              </w:rPr>
            </w:pPr>
            <w:r>
              <w:rPr>
                <w:rFonts w:ascii="Franklin Gothic Medium Cond" w:hAnsi="Franklin Gothic Medium Cond" w:cs="Arial"/>
                <w:b/>
                <w:sz w:val="24"/>
                <w:szCs w:val="24"/>
              </w:rPr>
              <w:t>Situation phytosanitaire vété</w:t>
            </w:r>
            <w:r>
              <w:rPr>
                <w:rFonts w:ascii="Franklin Gothic Medium Cond" w:hAnsi="Franklin Gothic Medium Cond" w:cs="Arial"/>
                <w:b/>
                <w:sz w:val="24"/>
                <w:szCs w:val="24"/>
              </w:rPr>
              <w:t>rinaire et zoo-sanitaire</w:t>
            </w:r>
          </w:p>
        </w:tc>
        <w:tc>
          <w:tcPr>
            <w:tcW w:w="2313" w:type="pct"/>
            <w:gridSpan w:val="5"/>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Région</w:t>
            </w:r>
          </w:p>
        </w:tc>
        <w:tc>
          <w:tcPr>
            <w:tcW w:w="529"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r>
      <w:tr w:rsidR="00C140A3">
        <w:trPr>
          <w:cantSplit/>
        </w:trPr>
        <w:tc>
          <w:tcPr>
            <w:tcW w:w="2158"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b/>
                <w:sz w:val="24"/>
                <w:szCs w:val="24"/>
              </w:rPr>
            </w:pPr>
          </w:p>
        </w:tc>
        <w:tc>
          <w:tcPr>
            <w:tcW w:w="390"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KAYES</w:t>
            </w:r>
          </w:p>
        </w:tc>
        <w:tc>
          <w:tcPr>
            <w:tcW w:w="634"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KOULIKORO</w:t>
            </w:r>
          </w:p>
        </w:tc>
        <w:tc>
          <w:tcPr>
            <w:tcW w:w="496"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SIKASSO</w:t>
            </w:r>
          </w:p>
        </w:tc>
        <w:tc>
          <w:tcPr>
            <w:tcW w:w="408"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SEGOU</w:t>
            </w:r>
          </w:p>
        </w:tc>
        <w:tc>
          <w:tcPr>
            <w:tcW w:w="38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MOPTI</w:t>
            </w:r>
          </w:p>
        </w:tc>
        <w:tc>
          <w:tcPr>
            <w:tcW w:w="529"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b/>
                <w:sz w:val="24"/>
                <w:szCs w:val="24"/>
              </w:rPr>
            </w:pPr>
          </w:p>
        </w:tc>
      </w:tr>
      <w:tr w:rsidR="00C140A3">
        <w:trPr>
          <w:cantSplit/>
        </w:trPr>
        <w:tc>
          <w:tcPr>
            <w:tcW w:w="14"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568"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Cas de maladies des cultures</w:t>
            </w:r>
          </w:p>
        </w:tc>
        <w:tc>
          <w:tcPr>
            <w:tcW w:w="576"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64</w:t>
            </w:r>
          </w:p>
        </w:tc>
        <w:tc>
          <w:tcPr>
            <w:tcW w:w="634"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65</w:t>
            </w:r>
          </w:p>
        </w:tc>
        <w:tc>
          <w:tcPr>
            <w:tcW w:w="496"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101</w:t>
            </w:r>
          </w:p>
        </w:tc>
        <w:tc>
          <w:tcPr>
            <w:tcW w:w="408"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69</w:t>
            </w:r>
          </w:p>
        </w:tc>
        <w:tc>
          <w:tcPr>
            <w:tcW w:w="38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99</w:t>
            </w:r>
          </w:p>
        </w:tc>
        <w:tc>
          <w:tcPr>
            <w:tcW w:w="529"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398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w:t>
            </w:r>
            <w:r>
              <w:rPr>
                <w:rFonts w:ascii="Franklin Gothic Medium Cond" w:hAnsi="Franklin Gothic Medium Cond" w:cs="Arial"/>
                <w:sz w:val="24"/>
                <w:szCs w:val="24"/>
              </w:rPr>
              <w:t>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8,2%</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8,3%</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12,9%</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8,8%</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12,7%</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50,9%</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Cas de maladies des animaux</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30</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54</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3,8%</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6,9%</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4,0%</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21,1%</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Existence de chenilles légionnaires</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41</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Existence d'insectes nuisibles</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49</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28</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117</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6,3%</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15,0%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Sécheresse</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0,6%</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Présence d'oiseaux granivores</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0,4%</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Pollution de l'eau du fleuve et disparition des poissons</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0,3%</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Pas de constat/Appréciation</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49</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6,3%</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Attaques acridiennes</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6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7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390"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63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49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0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3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2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0,3%</w:t>
            </w:r>
          </w:p>
        </w:tc>
      </w:tr>
      <w:tr w:rsidR="00C140A3">
        <w:trPr>
          <w:cantSplit/>
        </w:trPr>
        <w:tc>
          <w:tcPr>
            <w:tcW w:w="1582"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57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390"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63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49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40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3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170</w:t>
            </w:r>
          </w:p>
        </w:tc>
        <w:tc>
          <w:tcPr>
            <w:tcW w:w="52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trPr>
          <w:cantSplit/>
        </w:trPr>
        <w:tc>
          <w:tcPr>
            <w:tcW w:w="1582"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576"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390"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634"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496"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408"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38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21,7%</w:t>
            </w:r>
          </w:p>
        </w:tc>
        <w:tc>
          <w:tcPr>
            <w:tcW w:w="529"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tabs>
          <w:tab w:val="left" w:pos="2175"/>
        </w:tabs>
        <w:jc w:val="both"/>
        <w:rPr>
          <w:rFonts w:ascii="Franklin Gothic Medium Cond" w:eastAsia="Times New Roman" w:hAnsi="Franklin Gothic Medium Cond" w:cs="Arial"/>
          <w:b/>
          <w:color w:val="222222"/>
          <w:sz w:val="24"/>
          <w:szCs w:val="24"/>
          <w:lang w:eastAsia="fr-FR"/>
        </w:rPr>
      </w:pPr>
    </w:p>
    <w:p w:rsidR="00C140A3" w:rsidRDefault="003C0927">
      <w:pPr>
        <w:tabs>
          <w:tab w:val="left" w:pos="2175"/>
        </w:tabs>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 xml:space="preserve">Il ressort du tableau ci-dessus que les constats faits par les EF sur la </w:t>
      </w:r>
      <w:r>
        <w:rPr>
          <w:rFonts w:ascii="Franklin Gothic Medium Cond" w:eastAsia="Times New Roman" w:hAnsi="Franklin Gothic Medium Cond" w:cs="Arial"/>
          <w:color w:val="222222"/>
          <w:sz w:val="24"/>
          <w:szCs w:val="24"/>
          <w:lang w:eastAsia="fr-FR"/>
        </w:rPr>
        <w:t>situation phytosanitaire, vétérinaire et zoo sanitaire sont principalement : des cas de maladies des cultures, des cas de maladies d’animaux, de l’existence de chenilles légionnaires, de l’existence d’insectes nuisibles, etc.</w:t>
      </w:r>
    </w:p>
    <w:p w:rsidR="00C140A3" w:rsidRDefault="003C0927">
      <w:pPr>
        <w:tabs>
          <w:tab w:val="left" w:pos="2175"/>
        </w:tabs>
        <w:spacing w:line="360" w:lineRule="auto"/>
        <w:jc w:val="both"/>
        <w:rPr>
          <w:rFonts w:ascii="Franklin Gothic Medium Cond" w:eastAsia="Times New Roman" w:hAnsi="Franklin Gothic Medium Cond" w:cs="Arial"/>
          <w:b/>
          <w:color w:val="222222"/>
          <w:sz w:val="24"/>
          <w:szCs w:val="24"/>
          <w:lang w:eastAsia="fr-FR"/>
        </w:rPr>
      </w:pPr>
      <w:r>
        <w:rPr>
          <w:rFonts w:ascii="Franklin Gothic Medium Cond" w:eastAsia="Times New Roman" w:hAnsi="Franklin Gothic Medium Cond" w:cs="Arial"/>
          <w:color w:val="222222"/>
          <w:sz w:val="24"/>
          <w:szCs w:val="24"/>
          <w:lang w:eastAsia="fr-FR"/>
        </w:rPr>
        <w:lastRenderedPageBreak/>
        <w:t xml:space="preserve">Parmi les principaux </w:t>
      </w:r>
      <w:r>
        <w:rPr>
          <w:rFonts w:ascii="Franklin Gothic Medium Cond" w:eastAsia="Times New Roman" w:hAnsi="Franklin Gothic Medium Cond" w:cs="Arial"/>
          <w:color w:val="222222"/>
          <w:sz w:val="24"/>
          <w:szCs w:val="24"/>
          <w:lang w:eastAsia="fr-FR"/>
        </w:rPr>
        <w:t>constats, l’on note d</w:t>
      </w:r>
      <w:r>
        <w:rPr>
          <w:rFonts w:ascii="Franklin Gothic Medium Cond" w:eastAsia="Times New Roman" w:hAnsi="Franklin Gothic Medium Cond" w:cs="Arial"/>
          <w:bCs/>
          <w:color w:val="222222"/>
          <w:sz w:val="24"/>
          <w:szCs w:val="24"/>
          <w:lang w:eastAsia="fr-FR"/>
        </w:rPr>
        <w:t>es cas de maladies des cultures</w:t>
      </w:r>
      <w:r>
        <w:rPr>
          <w:rFonts w:ascii="Franklin Gothic Medium Cond" w:eastAsia="Times New Roman" w:hAnsi="Franklin Gothic Medium Cond" w:cs="Arial"/>
          <w:color w:val="222222"/>
          <w:sz w:val="24"/>
          <w:szCs w:val="24"/>
          <w:lang w:eastAsia="fr-FR"/>
        </w:rPr>
        <w:t xml:space="preserve"> confirmés par</w:t>
      </w:r>
      <w:r>
        <w:rPr>
          <w:rFonts w:ascii="Franklin Gothic Medium Cond" w:eastAsia="Times New Roman" w:hAnsi="Franklin Gothic Medium Cond" w:cs="Arial"/>
          <w:b/>
          <w:color w:val="222222"/>
          <w:sz w:val="24"/>
          <w:szCs w:val="24"/>
          <w:lang w:eastAsia="fr-FR"/>
        </w:rPr>
        <w:t xml:space="preserve"> 50,9% </w:t>
      </w:r>
      <w:r>
        <w:rPr>
          <w:rFonts w:ascii="Franklin Gothic Medium Cond" w:eastAsia="Times New Roman" w:hAnsi="Franklin Gothic Medium Cond" w:cs="Arial"/>
          <w:bCs/>
          <w:color w:val="222222"/>
          <w:sz w:val="24"/>
          <w:szCs w:val="24"/>
          <w:lang w:eastAsia="fr-FR"/>
        </w:rPr>
        <w:t>des EF enquêtées</w:t>
      </w:r>
      <w:r>
        <w:rPr>
          <w:rFonts w:ascii="Franklin Gothic Medium Cond" w:eastAsia="Times New Roman" w:hAnsi="Franklin Gothic Medium Cond" w:cs="Arial"/>
          <w:color w:val="222222"/>
          <w:sz w:val="24"/>
          <w:szCs w:val="24"/>
          <w:lang w:eastAsia="fr-FR"/>
        </w:rPr>
        <w:t xml:space="preserve">. Ce constat a été fait à Sikasso par </w:t>
      </w:r>
      <w:r>
        <w:rPr>
          <w:rFonts w:ascii="Franklin Gothic Medium Cond" w:eastAsia="Times New Roman" w:hAnsi="Franklin Gothic Medium Cond" w:cs="Arial"/>
          <w:b/>
          <w:color w:val="222222"/>
          <w:sz w:val="24"/>
          <w:szCs w:val="24"/>
          <w:lang w:eastAsia="fr-FR"/>
        </w:rPr>
        <w:t xml:space="preserve">12,9% </w:t>
      </w:r>
      <w:r>
        <w:rPr>
          <w:rFonts w:ascii="Franklin Gothic Medium Cond" w:eastAsia="Times New Roman" w:hAnsi="Franklin Gothic Medium Cond" w:cs="Arial"/>
          <w:bCs/>
          <w:color w:val="222222"/>
          <w:sz w:val="24"/>
          <w:szCs w:val="24"/>
          <w:lang w:eastAsia="fr-FR"/>
        </w:rPr>
        <w:t>des EF enquêtées,</w:t>
      </w:r>
      <w:r>
        <w:rPr>
          <w:rFonts w:ascii="Franklin Gothic Medium Cond" w:eastAsia="Times New Roman" w:hAnsi="Franklin Gothic Medium Cond" w:cs="Arial"/>
          <w:color w:val="222222"/>
          <w:sz w:val="24"/>
          <w:szCs w:val="24"/>
          <w:lang w:eastAsia="fr-FR"/>
        </w:rPr>
        <w:t xml:space="preserve"> suivie de Mopti avec </w:t>
      </w:r>
      <w:r>
        <w:rPr>
          <w:rFonts w:ascii="Franklin Gothic Medium Cond" w:eastAsia="Times New Roman" w:hAnsi="Franklin Gothic Medium Cond" w:cs="Arial"/>
          <w:b/>
          <w:color w:val="222222"/>
          <w:sz w:val="24"/>
          <w:szCs w:val="24"/>
          <w:lang w:eastAsia="fr-FR"/>
        </w:rPr>
        <w:t>12,7 %,</w:t>
      </w:r>
      <w:r>
        <w:rPr>
          <w:rFonts w:ascii="Franklin Gothic Medium Cond" w:eastAsia="Times New Roman" w:hAnsi="Franklin Gothic Medium Cond" w:cs="Arial"/>
          <w:color w:val="222222"/>
          <w:sz w:val="24"/>
          <w:szCs w:val="24"/>
          <w:lang w:eastAsia="fr-FR"/>
        </w:rPr>
        <w:t xml:space="preserve"> de Ségou </w:t>
      </w:r>
      <w:r>
        <w:rPr>
          <w:rFonts w:ascii="Franklin Gothic Medium Cond" w:eastAsia="Times New Roman" w:hAnsi="Franklin Gothic Medium Cond" w:cs="Arial"/>
          <w:b/>
          <w:color w:val="222222"/>
          <w:sz w:val="24"/>
          <w:szCs w:val="24"/>
          <w:lang w:eastAsia="fr-FR"/>
        </w:rPr>
        <w:t>avec 8,8%</w:t>
      </w:r>
      <w:r>
        <w:rPr>
          <w:rFonts w:ascii="Franklin Gothic Medium Cond" w:eastAsia="Times New Roman" w:hAnsi="Franklin Gothic Medium Cond" w:cs="Arial"/>
          <w:color w:val="222222"/>
          <w:sz w:val="24"/>
          <w:szCs w:val="24"/>
          <w:lang w:eastAsia="fr-FR"/>
        </w:rPr>
        <w:t xml:space="preserve"> et Koulikoro et Kayes avec respectivement </w:t>
      </w:r>
      <w:r>
        <w:rPr>
          <w:rFonts w:ascii="Franklin Gothic Medium Cond" w:eastAsia="Times New Roman" w:hAnsi="Franklin Gothic Medium Cond" w:cs="Arial"/>
          <w:b/>
          <w:color w:val="222222"/>
          <w:sz w:val="24"/>
          <w:szCs w:val="24"/>
          <w:lang w:eastAsia="fr-FR"/>
        </w:rPr>
        <w:t>8,3% et 8,2%.</w:t>
      </w:r>
    </w:p>
    <w:p w:rsidR="00C140A3" w:rsidRDefault="003C0927">
      <w:pPr>
        <w:tabs>
          <w:tab w:val="left" w:pos="2175"/>
        </w:tabs>
        <w:spacing w:line="360" w:lineRule="auto"/>
        <w:jc w:val="both"/>
        <w:rPr>
          <w:rFonts w:ascii="Franklin Gothic Medium Cond" w:eastAsia="Times New Roman" w:hAnsi="Franklin Gothic Medium Cond" w:cs="Arial"/>
          <w:b/>
          <w:color w:val="222222"/>
          <w:sz w:val="24"/>
          <w:szCs w:val="24"/>
          <w:lang w:eastAsia="fr-FR"/>
        </w:rPr>
      </w:pPr>
      <w:r>
        <w:rPr>
          <w:rFonts w:ascii="Franklin Gothic Medium Cond" w:eastAsia="Times New Roman" w:hAnsi="Franklin Gothic Medium Cond" w:cs="Arial"/>
          <w:color w:val="222222"/>
          <w:sz w:val="24"/>
          <w:szCs w:val="24"/>
          <w:lang w:eastAsia="fr-FR"/>
        </w:rPr>
        <w:t>L</w:t>
      </w:r>
      <w:r>
        <w:rPr>
          <w:rFonts w:ascii="Franklin Gothic Medium Cond" w:eastAsia="Times New Roman" w:hAnsi="Franklin Gothic Medium Cond" w:cs="Arial"/>
          <w:color w:val="222222"/>
          <w:sz w:val="24"/>
          <w:szCs w:val="24"/>
          <w:lang w:eastAsia="fr-FR"/>
        </w:rPr>
        <w:t xml:space="preserve">es </w:t>
      </w:r>
      <w:r>
        <w:rPr>
          <w:rFonts w:ascii="Franklin Gothic Medium Cond" w:eastAsia="Times New Roman" w:hAnsi="Franklin Gothic Medium Cond" w:cs="Arial"/>
          <w:bCs/>
          <w:color w:val="222222"/>
          <w:sz w:val="24"/>
          <w:szCs w:val="24"/>
          <w:lang w:eastAsia="fr-FR"/>
        </w:rPr>
        <w:t>cas de maladies d’animaux ont été confirmés par</w:t>
      </w:r>
      <w:r>
        <w:rPr>
          <w:rFonts w:ascii="Franklin Gothic Medium Cond" w:eastAsia="Times New Roman" w:hAnsi="Franklin Gothic Medium Cond" w:cs="Arial"/>
          <w:b/>
          <w:color w:val="222222"/>
          <w:sz w:val="24"/>
          <w:szCs w:val="24"/>
          <w:lang w:eastAsia="fr-FR"/>
        </w:rPr>
        <w:t xml:space="preserve"> 21,1% </w:t>
      </w:r>
      <w:r>
        <w:rPr>
          <w:rFonts w:ascii="Franklin Gothic Medium Cond" w:eastAsia="Times New Roman" w:hAnsi="Franklin Gothic Medium Cond" w:cs="Arial"/>
          <w:bCs/>
          <w:color w:val="222222"/>
          <w:sz w:val="24"/>
          <w:szCs w:val="24"/>
          <w:lang w:eastAsia="fr-FR"/>
        </w:rPr>
        <w:t>des EF enquêtées</w:t>
      </w:r>
      <w:r>
        <w:rPr>
          <w:rFonts w:ascii="Franklin Gothic Medium Cond" w:eastAsia="Times New Roman" w:hAnsi="Franklin Gothic Medium Cond" w:cs="Arial"/>
          <w:color w:val="222222"/>
          <w:sz w:val="24"/>
          <w:szCs w:val="24"/>
          <w:lang w:eastAsia="fr-FR"/>
        </w:rPr>
        <w:t xml:space="preserve">. Cette confirmation a été faite à Koulikoro par </w:t>
      </w:r>
      <w:r>
        <w:rPr>
          <w:rFonts w:ascii="Franklin Gothic Medium Cond" w:eastAsia="Times New Roman" w:hAnsi="Franklin Gothic Medium Cond" w:cs="Arial"/>
          <w:b/>
          <w:color w:val="222222"/>
          <w:sz w:val="24"/>
          <w:szCs w:val="24"/>
          <w:lang w:eastAsia="fr-FR"/>
        </w:rPr>
        <w:t xml:space="preserve">6,9% </w:t>
      </w:r>
      <w:r>
        <w:rPr>
          <w:rFonts w:ascii="Franklin Gothic Medium Cond" w:eastAsia="Times New Roman" w:hAnsi="Franklin Gothic Medium Cond" w:cs="Arial"/>
          <w:bCs/>
          <w:color w:val="222222"/>
          <w:sz w:val="24"/>
          <w:szCs w:val="24"/>
          <w:lang w:eastAsia="fr-FR"/>
        </w:rPr>
        <w:t>des EF,</w:t>
      </w:r>
      <w:r>
        <w:rPr>
          <w:rFonts w:ascii="Franklin Gothic Medium Cond" w:eastAsia="Times New Roman" w:hAnsi="Franklin Gothic Medium Cond" w:cs="Arial"/>
          <w:color w:val="222222"/>
          <w:sz w:val="24"/>
          <w:szCs w:val="24"/>
          <w:lang w:eastAsia="fr-FR"/>
        </w:rPr>
        <w:t xml:space="preserve"> suivie de Ségou et Kayes avec </w:t>
      </w:r>
      <w:r>
        <w:rPr>
          <w:rFonts w:ascii="Franklin Gothic Medium Cond" w:eastAsia="Times New Roman" w:hAnsi="Franklin Gothic Medium Cond" w:cs="Arial"/>
          <w:b/>
          <w:color w:val="222222"/>
          <w:sz w:val="24"/>
          <w:szCs w:val="24"/>
          <w:lang w:eastAsia="fr-FR"/>
        </w:rPr>
        <w:t>4% et 3,8%,</w:t>
      </w:r>
      <w:r>
        <w:rPr>
          <w:rFonts w:ascii="Franklin Gothic Medium Cond" w:eastAsia="Times New Roman" w:hAnsi="Franklin Gothic Medium Cond" w:cs="Arial"/>
          <w:color w:val="222222"/>
          <w:sz w:val="24"/>
          <w:szCs w:val="24"/>
          <w:lang w:eastAsia="fr-FR"/>
        </w:rPr>
        <w:t xml:space="preserve"> enfin Mopti et Sikasso avec respectivement </w:t>
      </w:r>
      <w:r>
        <w:rPr>
          <w:rFonts w:ascii="Franklin Gothic Medium Cond" w:eastAsia="Times New Roman" w:hAnsi="Franklin Gothic Medium Cond" w:cs="Arial"/>
          <w:b/>
          <w:color w:val="222222"/>
          <w:sz w:val="24"/>
          <w:szCs w:val="24"/>
          <w:lang w:eastAsia="fr-FR"/>
        </w:rPr>
        <w:t xml:space="preserve">3,3% et 3,1%. </w:t>
      </w:r>
    </w:p>
    <w:p w:rsidR="00C140A3" w:rsidRDefault="003C0927">
      <w:pPr>
        <w:tabs>
          <w:tab w:val="left" w:pos="2175"/>
        </w:tabs>
        <w:spacing w:line="360" w:lineRule="auto"/>
        <w:jc w:val="both"/>
        <w:rPr>
          <w:rFonts w:ascii="Franklin Gothic Medium Cond" w:eastAsia="Times New Roman" w:hAnsi="Franklin Gothic Medium Cond" w:cs="Arial"/>
          <w:b/>
          <w:color w:val="222222"/>
          <w:sz w:val="24"/>
          <w:szCs w:val="24"/>
          <w:lang w:eastAsia="fr-FR"/>
        </w:rPr>
      </w:pPr>
      <w:r>
        <w:rPr>
          <w:rFonts w:ascii="Franklin Gothic Medium Cond" w:eastAsia="Times New Roman" w:hAnsi="Franklin Gothic Medium Cond" w:cs="Arial"/>
          <w:b/>
          <w:color w:val="222222"/>
          <w:sz w:val="24"/>
          <w:szCs w:val="24"/>
          <w:lang w:eastAsia="fr-FR"/>
        </w:rPr>
        <w:t>L’existence d’insecte</w:t>
      </w:r>
      <w:r>
        <w:rPr>
          <w:rFonts w:ascii="Franklin Gothic Medium Cond" w:eastAsia="Times New Roman" w:hAnsi="Franklin Gothic Medium Cond" w:cs="Arial"/>
          <w:b/>
          <w:color w:val="222222"/>
          <w:sz w:val="24"/>
          <w:szCs w:val="24"/>
          <w:lang w:eastAsia="fr-FR"/>
        </w:rPr>
        <w:t>s nuisibles</w:t>
      </w:r>
      <w:r>
        <w:rPr>
          <w:rFonts w:ascii="Franklin Gothic Medium Cond" w:eastAsia="Times New Roman" w:hAnsi="Franklin Gothic Medium Cond" w:cs="Arial"/>
          <w:color w:val="222222"/>
          <w:sz w:val="24"/>
          <w:szCs w:val="24"/>
          <w:lang w:eastAsia="fr-FR"/>
        </w:rPr>
        <w:t xml:space="preserve"> a été évoquée par </w:t>
      </w:r>
      <w:r>
        <w:rPr>
          <w:rFonts w:ascii="Franklin Gothic Medium Cond" w:eastAsia="Times New Roman" w:hAnsi="Franklin Gothic Medium Cond" w:cs="Arial"/>
          <w:b/>
          <w:color w:val="222222"/>
          <w:sz w:val="24"/>
          <w:szCs w:val="24"/>
          <w:lang w:eastAsia="fr-FR"/>
        </w:rPr>
        <w:t xml:space="preserve">15% </w:t>
      </w:r>
      <w:r>
        <w:rPr>
          <w:rFonts w:ascii="Franklin Gothic Medium Cond" w:eastAsia="Times New Roman" w:hAnsi="Franklin Gothic Medium Cond" w:cs="Arial"/>
          <w:bCs/>
          <w:color w:val="222222"/>
          <w:sz w:val="24"/>
          <w:szCs w:val="24"/>
          <w:lang w:eastAsia="fr-FR"/>
        </w:rPr>
        <w:t>des EF enquêtées</w:t>
      </w:r>
      <w:r>
        <w:rPr>
          <w:rFonts w:ascii="Franklin Gothic Medium Cond" w:eastAsia="Times New Roman" w:hAnsi="Franklin Gothic Medium Cond" w:cs="Arial"/>
          <w:b/>
          <w:color w:val="222222"/>
          <w:sz w:val="24"/>
          <w:szCs w:val="24"/>
          <w:lang w:eastAsia="fr-FR"/>
        </w:rPr>
        <w:t>.</w:t>
      </w:r>
      <w:r>
        <w:rPr>
          <w:rFonts w:ascii="Franklin Gothic Medium Cond" w:eastAsia="Times New Roman" w:hAnsi="Franklin Gothic Medium Cond" w:cs="Arial"/>
          <w:color w:val="222222"/>
          <w:sz w:val="24"/>
          <w:szCs w:val="24"/>
          <w:lang w:eastAsia="fr-FR"/>
        </w:rPr>
        <w:t xml:space="preserve"> Kayes a été la région ayant enregistré plus de présence d’insectes nuisibles </w:t>
      </w:r>
      <w:r>
        <w:rPr>
          <w:rFonts w:ascii="Franklin Gothic Medium Cond" w:eastAsia="Times New Roman" w:hAnsi="Franklin Gothic Medium Cond" w:cs="Arial"/>
          <w:bCs/>
          <w:color w:val="222222"/>
          <w:sz w:val="24"/>
          <w:szCs w:val="24"/>
          <w:lang w:eastAsia="fr-FR"/>
        </w:rPr>
        <w:t xml:space="preserve">avec </w:t>
      </w:r>
      <w:r>
        <w:rPr>
          <w:rFonts w:ascii="Franklin Gothic Medium Cond" w:eastAsia="Times New Roman" w:hAnsi="Franklin Gothic Medium Cond" w:cs="Arial"/>
          <w:b/>
          <w:color w:val="222222"/>
          <w:sz w:val="24"/>
          <w:szCs w:val="24"/>
          <w:lang w:eastAsia="fr-FR"/>
        </w:rPr>
        <w:t>6,3%,</w:t>
      </w:r>
      <w:r>
        <w:rPr>
          <w:rFonts w:ascii="Franklin Gothic Medium Cond" w:eastAsia="Times New Roman" w:hAnsi="Franklin Gothic Medium Cond" w:cs="Arial"/>
          <w:color w:val="222222"/>
          <w:sz w:val="24"/>
          <w:szCs w:val="24"/>
          <w:lang w:eastAsia="fr-FR"/>
        </w:rPr>
        <w:t xml:space="preserve"> suivie de Mopti avec </w:t>
      </w:r>
      <w:r>
        <w:rPr>
          <w:rFonts w:ascii="Franklin Gothic Medium Cond" w:eastAsia="Times New Roman" w:hAnsi="Franklin Gothic Medium Cond" w:cs="Arial"/>
          <w:b/>
          <w:color w:val="222222"/>
          <w:sz w:val="24"/>
          <w:szCs w:val="24"/>
          <w:lang w:eastAsia="fr-FR"/>
        </w:rPr>
        <w:t>3,6%,</w:t>
      </w:r>
      <w:r>
        <w:rPr>
          <w:rFonts w:ascii="Franklin Gothic Medium Cond" w:eastAsia="Times New Roman" w:hAnsi="Franklin Gothic Medium Cond" w:cs="Arial"/>
          <w:color w:val="222222"/>
          <w:sz w:val="24"/>
          <w:szCs w:val="24"/>
          <w:lang w:eastAsia="fr-FR"/>
        </w:rPr>
        <w:t xml:space="preserve"> de Ségou avec </w:t>
      </w:r>
      <w:r>
        <w:rPr>
          <w:rFonts w:ascii="Franklin Gothic Medium Cond" w:eastAsia="Times New Roman" w:hAnsi="Franklin Gothic Medium Cond" w:cs="Arial"/>
          <w:b/>
          <w:color w:val="222222"/>
          <w:sz w:val="24"/>
          <w:szCs w:val="24"/>
          <w:lang w:eastAsia="fr-FR"/>
        </w:rPr>
        <w:t>2,3%</w:t>
      </w:r>
      <w:r>
        <w:rPr>
          <w:rFonts w:ascii="Franklin Gothic Medium Cond" w:eastAsia="Times New Roman" w:hAnsi="Franklin Gothic Medium Cond" w:cs="Arial"/>
          <w:color w:val="222222"/>
          <w:sz w:val="24"/>
          <w:szCs w:val="24"/>
          <w:lang w:eastAsia="fr-FR"/>
        </w:rPr>
        <w:t xml:space="preserve"> et enfin Sikasso et Koulikoro avec</w:t>
      </w:r>
      <w:r>
        <w:rPr>
          <w:rFonts w:ascii="Franklin Gothic Medium Cond" w:eastAsia="Times New Roman" w:hAnsi="Franklin Gothic Medium Cond" w:cs="Arial"/>
          <w:b/>
          <w:color w:val="222222"/>
          <w:sz w:val="24"/>
          <w:szCs w:val="24"/>
          <w:lang w:eastAsia="fr-FR"/>
        </w:rPr>
        <w:t xml:space="preserve"> 1,5% et 1,3%. </w:t>
      </w:r>
    </w:p>
    <w:p w:rsidR="00C140A3" w:rsidRDefault="003C0927">
      <w:pPr>
        <w:tabs>
          <w:tab w:val="left" w:pos="2175"/>
        </w:tabs>
        <w:spacing w:line="360" w:lineRule="auto"/>
        <w:jc w:val="both"/>
        <w:rPr>
          <w:rFonts w:ascii="Franklin Gothic Medium Cond" w:eastAsia="Times New Roman" w:hAnsi="Franklin Gothic Medium Cond" w:cs="Arial"/>
          <w:b/>
          <w:color w:val="222222"/>
          <w:sz w:val="24"/>
          <w:szCs w:val="24"/>
          <w:lang w:eastAsia="fr-FR"/>
        </w:rPr>
      </w:pPr>
      <w:r>
        <w:rPr>
          <w:rFonts w:ascii="Franklin Gothic Medium Cond" w:eastAsia="Times New Roman" w:hAnsi="Franklin Gothic Medium Cond" w:cs="Arial"/>
          <w:color w:val="222222"/>
          <w:sz w:val="24"/>
          <w:szCs w:val="24"/>
          <w:lang w:eastAsia="fr-FR"/>
        </w:rPr>
        <w:t xml:space="preserve">Concernant </w:t>
      </w:r>
      <w:r>
        <w:rPr>
          <w:rFonts w:ascii="Franklin Gothic Medium Cond" w:eastAsia="Times New Roman" w:hAnsi="Franklin Gothic Medium Cond" w:cs="Arial"/>
          <w:bCs/>
          <w:color w:val="222222"/>
          <w:sz w:val="24"/>
          <w:szCs w:val="24"/>
          <w:lang w:eastAsia="fr-FR"/>
        </w:rPr>
        <w:t>l’existence de chenilles légionnaires</w:t>
      </w:r>
      <w:r>
        <w:rPr>
          <w:rFonts w:ascii="Franklin Gothic Medium Cond" w:eastAsia="Times New Roman" w:hAnsi="Franklin Gothic Medium Cond" w:cs="Arial"/>
          <w:color w:val="222222"/>
          <w:sz w:val="24"/>
          <w:szCs w:val="24"/>
          <w:lang w:eastAsia="fr-FR"/>
        </w:rPr>
        <w:t xml:space="preserve">, elle a été affirmée par </w:t>
      </w:r>
      <w:r>
        <w:rPr>
          <w:rFonts w:ascii="Franklin Gothic Medium Cond" w:eastAsia="Times New Roman" w:hAnsi="Franklin Gothic Medium Cond" w:cs="Arial"/>
          <w:b/>
          <w:color w:val="222222"/>
          <w:sz w:val="24"/>
          <w:szCs w:val="24"/>
          <w:lang w:eastAsia="fr-FR"/>
        </w:rPr>
        <w:t xml:space="preserve">5,2% </w:t>
      </w:r>
      <w:r>
        <w:rPr>
          <w:rFonts w:ascii="Franklin Gothic Medium Cond" w:eastAsia="Times New Roman" w:hAnsi="Franklin Gothic Medium Cond" w:cs="Arial"/>
          <w:bCs/>
          <w:color w:val="222222"/>
          <w:sz w:val="24"/>
          <w:szCs w:val="24"/>
          <w:lang w:eastAsia="fr-FR"/>
        </w:rPr>
        <w:t>des EF enquêtées</w:t>
      </w:r>
      <w:r>
        <w:rPr>
          <w:rFonts w:ascii="Franklin Gothic Medium Cond" w:eastAsia="Times New Roman" w:hAnsi="Franklin Gothic Medium Cond" w:cs="Arial"/>
          <w:b/>
          <w:color w:val="222222"/>
          <w:sz w:val="24"/>
          <w:szCs w:val="24"/>
          <w:lang w:eastAsia="fr-FR"/>
        </w:rPr>
        <w:t>.</w:t>
      </w:r>
      <w:r>
        <w:rPr>
          <w:rFonts w:ascii="Franklin Gothic Medium Cond" w:eastAsia="Times New Roman" w:hAnsi="Franklin Gothic Medium Cond" w:cs="Arial"/>
          <w:color w:val="222222"/>
          <w:sz w:val="24"/>
          <w:szCs w:val="24"/>
          <w:lang w:eastAsia="fr-FR"/>
        </w:rPr>
        <w:t xml:space="preserve"> Sikasso et Ségou ont enregistré la plus grande présence, affirmé par </w:t>
      </w:r>
      <w:r>
        <w:rPr>
          <w:rFonts w:ascii="Franklin Gothic Medium Cond" w:eastAsia="Times New Roman" w:hAnsi="Franklin Gothic Medium Cond" w:cs="Arial"/>
          <w:b/>
          <w:color w:val="222222"/>
          <w:sz w:val="24"/>
          <w:szCs w:val="24"/>
          <w:lang w:eastAsia="fr-FR"/>
        </w:rPr>
        <w:t xml:space="preserve">1,5% </w:t>
      </w:r>
      <w:r>
        <w:rPr>
          <w:rFonts w:ascii="Franklin Gothic Medium Cond" w:eastAsia="Times New Roman" w:hAnsi="Franklin Gothic Medium Cond" w:cs="Arial"/>
          <w:bCs/>
          <w:color w:val="222222"/>
          <w:sz w:val="24"/>
          <w:szCs w:val="24"/>
          <w:lang w:eastAsia="fr-FR"/>
        </w:rPr>
        <w:t>des EF</w:t>
      </w:r>
      <w:r>
        <w:rPr>
          <w:rFonts w:ascii="Franklin Gothic Medium Cond" w:eastAsia="Times New Roman" w:hAnsi="Franklin Gothic Medium Cond" w:cs="Arial"/>
          <w:b/>
          <w:color w:val="222222"/>
          <w:sz w:val="24"/>
          <w:szCs w:val="24"/>
          <w:lang w:eastAsia="fr-FR"/>
        </w:rPr>
        <w:t>,</w:t>
      </w:r>
      <w:r>
        <w:rPr>
          <w:rFonts w:ascii="Franklin Gothic Medium Cond" w:eastAsia="Times New Roman" w:hAnsi="Franklin Gothic Medium Cond" w:cs="Arial"/>
          <w:color w:val="222222"/>
          <w:sz w:val="24"/>
          <w:szCs w:val="24"/>
          <w:lang w:eastAsia="fr-FR"/>
        </w:rPr>
        <w:t xml:space="preserve"> suivies de Kayes </w:t>
      </w:r>
      <w:r>
        <w:rPr>
          <w:rFonts w:ascii="Franklin Gothic Medium Cond" w:eastAsia="Times New Roman" w:hAnsi="Franklin Gothic Medium Cond" w:cs="Arial"/>
          <w:bCs/>
          <w:color w:val="222222"/>
          <w:sz w:val="24"/>
          <w:szCs w:val="24"/>
          <w:lang w:eastAsia="fr-FR"/>
        </w:rPr>
        <w:t>avec</w:t>
      </w:r>
      <w:r>
        <w:rPr>
          <w:rFonts w:ascii="Franklin Gothic Medium Cond" w:eastAsia="Times New Roman" w:hAnsi="Franklin Gothic Medium Cond" w:cs="Arial"/>
          <w:b/>
          <w:color w:val="222222"/>
          <w:sz w:val="24"/>
          <w:szCs w:val="24"/>
          <w:lang w:eastAsia="fr-FR"/>
        </w:rPr>
        <w:t xml:space="preserve"> 1,4%,</w:t>
      </w:r>
      <w:r>
        <w:rPr>
          <w:rFonts w:ascii="Franklin Gothic Medium Cond" w:eastAsia="Times New Roman" w:hAnsi="Franklin Gothic Medium Cond" w:cs="Arial"/>
          <w:color w:val="222222"/>
          <w:sz w:val="24"/>
          <w:szCs w:val="24"/>
          <w:lang w:eastAsia="fr-FR"/>
        </w:rPr>
        <w:t xml:space="preserve"> de Koulikoro et Mopti avec chacune </w:t>
      </w:r>
      <w:r>
        <w:rPr>
          <w:rFonts w:ascii="Franklin Gothic Medium Cond" w:eastAsia="Times New Roman" w:hAnsi="Franklin Gothic Medium Cond" w:cs="Arial"/>
          <w:b/>
          <w:color w:val="222222"/>
          <w:sz w:val="24"/>
          <w:szCs w:val="24"/>
          <w:lang w:eastAsia="fr-FR"/>
        </w:rPr>
        <w:t>0,4%.</w:t>
      </w:r>
    </w:p>
    <w:p w:rsidR="00C140A3" w:rsidRDefault="003C0927">
      <w:pPr>
        <w:tabs>
          <w:tab w:val="left" w:pos="2175"/>
        </w:tabs>
        <w:spacing w:line="360" w:lineRule="auto"/>
        <w:jc w:val="both"/>
        <w:rPr>
          <w:rFonts w:ascii="Franklin Gothic Medium Cond" w:eastAsia="Times New Roman" w:hAnsi="Franklin Gothic Medium Cond" w:cs="Arial"/>
          <w:b/>
          <w:color w:val="222222"/>
          <w:sz w:val="24"/>
          <w:szCs w:val="24"/>
          <w:lang w:eastAsia="fr-FR"/>
        </w:rPr>
      </w:pPr>
      <w:r>
        <w:rPr>
          <w:rFonts w:ascii="Franklin Gothic Medium Cond" w:eastAsia="Times New Roman" w:hAnsi="Franklin Gothic Medium Cond" w:cs="Arial"/>
          <w:color w:val="222222"/>
          <w:sz w:val="24"/>
          <w:szCs w:val="24"/>
          <w:lang w:eastAsia="fr-FR"/>
        </w:rPr>
        <w:t>Pour pal</w:t>
      </w:r>
      <w:r>
        <w:rPr>
          <w:rFonts w:ascii="Franklin Gothic Medium Cond" w:eastAsia="Times New Roman" w:hAnsi="Franklin Gothic Medium Cond" w:cs="Arial"/>
          <w:color w:val="222222"/>
          <w:sz w:val="24"/>
          <w:szCs w:val="24"/>
          <w:lang w:eastAsia="fr-FR"/>
        </w:rPr>
        <w:t xml:space="preserve">lier ces situations de chocs, les EF ont pris des mesures à travers </w:t>
      </w:r>
      <w:r>
        <w:rPr>
          <w:rFonts w:ascii="Franklin Gothic Medium Cond" w:eastAsia="Times New Roman" w:hAnsi="Franklin Gothic Medium Cond" w:cs="Arial"/>
          <w:bCs/>
          <w:color w:val="222222"/>
          <w:sz w:val="24"/>
          <w:szCs w:val="24"/>
          <w:lang w:eastAsia="fr-FR"/>
        </w:rPr>
        <w:t>le traitement avec des produits chimiques</w:t>
      </w:r>
      <w:r>
        <w:rPr>
          <w:rFonts w:ascii="Franklin Gothic Medium Cond" w:eastAsia="Times New Roman" w:hAnsi="Franklin Gothic Medium Cond" w:cs="Arial"/>
          <w:color w:val="222222"/>
          <w:sz w:val="24"/>
          <w:szCs w:val="24"/>
          <w:lang w:eastAsia="fr-FR"/>
        </w:rPr>
        <w:t xml:space="preserve"> comme attesté par</w:t>
      </w:r>
      <w:r>
        <w:rPr>
          <w:rFonts w:ascii="Franklin Gothic Medium Cond" w:eastAsia="Times New Roman" w:hAnsi="Franklin Gothic Medium Cond" w:cs="Arial"/>
          <w:b/>
          <w:color w:val="222222"/>
          <w:sz w:val="24"/>
          <w:szCs w:val="24"/>
          <w:lang w:eastAsia="fr-FR"/>
        </w:rPr>
        <w:t xml:space="preserve"> 48,2%,</w:t>
      </w:r>
      <w:r>
        <w:rPr>
          <w:rFonts w:ascii="Franklin Gothic Medium Cond" w:eastAsia="Times New Roman" w:hAnsi="Franklin Gothic Medium Cond" w:cs="Arial"/>
          <w:color w:val="222222"/>
          <w:sz w:val="24"/>
          <w:szCs w:val="24"/>
          <w:lang w:eastAsia="fr-FR"/>
        </w:rPr>
        <w:t xml:space="preserve"> ou à travers les traitements naturels à base de plantes, affirmé par</w:t>
      </w:r>
      <w:r>
        <w:rPr>
          <w:rFonts w:ascii="Franklin Gothic Medium Cond" w:eastAsia="Times New Roman" w:hAnsi="Franklin Gothic Medium Cond" w:cs="Arial"/>
          <w:b/>
          <w:color w:val="222222"/>
          <w:sz w:val="24"/>
          <w:szCs w:val="24"/>
          <w:lang w:eastAsia="fr-FR"/>
        </w:rPr>
        <w:t xml:space="preserve"> 42,8% des EF.</w:t>
      </w:r>
    </w:p>
    <w:p w:rsidR="00C140A3" w:rsidRDefault="00C140A3">
      <w:pPr>
        <w:tabs>
          <w:tab w:val="left" w:pos="2175"/>
        </w:tabs>
        <w:jc w:val="both"/>
        <w:rPr>
          <w:rFonts w:ascii="Franklin Gothic Medium Cond" w:eastAsia="Times New Roman" w:hAnsi="Franklin Gothic Medium Cond" w:cs="Arial"/>
          <w:color w:val="222222"/>
          <w:sz w:val="8"/>
          <w:szCs w:val="8"/>
          <w:lang w:eastAsia="fr-FR"/>
        </w:rPr>
      </w:pPr>
    </w:p>
    <w:p w:rsidR="00C140A3" w:rsidRDefault="003C0927">
      <w:pPr>
        <w:pStyle w:val="Titre2"/>
        <w:numPr>
          <w:ilvl w:val="1"/>
          <w:numId w:val="1"/>
        </w:numPr>
        <w:shd w:val="clear" w:color="auto" w:fill="FFFFFF" w:themeFill="background1"/>
        <w:jc w:val="both"/>
        <w:rPr>
          <w:iCs w:val="0"/>
          <w:u w:val="single"/>
          <w:lang w:val="fr-FR"/>
        </w:rPr>
      </w:pPr>
      <w:bookmarkStart w:id="105" w:name="_Toc125644122"/>
      <w:r>
        <w:rPr>
          <w:iCs w:val="0"/>
          <w:u w:val="single"/>
          <w:lang w:val="fr-FR"/>
        </w:rPr>
        <w:t>Situation des chocs</w:t>
      </w:r>
      <w:bookmarkEnd w:id="105"/>
    </w:p>
    <w:p w:rsidR="00C140A3" w:rsidRDefault="00C140A3">
      <w:pPr>
        <w:jc w:val="both"/>
        <w:rPr>
          <w:rFonts w:ascii="Franklin Gothic Medium Cond" w:hAnsi="Franklin Gothic Medium Cond"/>
          <w:sz w:val="8"/>
          <w:szCs w:val="8"/>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S’agissant des c</w:t>
      </w:r>
      <w:r>
        <w:rPr>
          <w:rFonts w:ascii="Franklin Gothic Medium Cond" w:hAnsi="Franklin Gothic Medium Cond"/>
          <w:sz w:val="24"/>
          <w:szCs w:val="24"/>
        </w:rPr>
        <w:t>hocs, des cas d’inondations de parcelles (riz, sorgho, mil) et d’habitats ont été enregistrés dans certaines localités comme à Djenné (village de Chin), dans la région de Mopti ayant occasionné des déplacements ou à Dioïla, commune de Wakoro, dans la régio</w:t>
      </w:r>
      <w:r>
        <w:rPr>
          <w:rFonts w:ascii="Franklin Gothic Medium Cond" w:hAnsi="Franklin Gothic Medium Cond"/>
          <w:sz w:val="24"/>
          <w:szCs w:val="24"/>
        </w:rPr>
        <w:t xml:space="preserve">n de Koulikoro où des champs de sorgho et coton ont également été envahis par de fortes pluies, plongeant ainsi une centaine de familles dans l’insécurité alimentaire. </w:t>
      </w:r>
    </w:p>
    <w:p w:rsidR="00C140A3" w:rsidRDefault="003C0927">
      <w:pPr>
        <w:jc w:val="both"/>
        <w:rPr>
          <w:rFonts w:ascii="Franklin Gothic Medium Cond" w:hAnsi="Franklin Gothic Medium Cond"/>
          <w:sz w:val="24"/>
          <w:szCs w:val="24"/>
        </w:rPr>
      </w:pPr>
      <w:r>
        <w:rPr>
          <w:rFonts w:ascii="Franklin Gothic Medium Cond" w:hAnsi="Franklin Gothic Medium Cond"/>
        </w:rPr>
        <w:t xml:space="preserve"> </w:t>
      </w:r>
      <w:r>
        <w:rPr>
          <w:rFonts w:ascii="Franklin Gothic Medium Cond" w:hAnsi="Franklin Gothic Medium Cond"/>
          <w:noProof/>
          <w:lang w:val="en-US"/>
        </w:rPr>
        <w:drawing>
          <wp:inline distT="0" distB="0" distL="0" distR="0">
            <wp:extent cx="2482215" cy="2004695"/>
            <wp:effectExtent l="0" t="0" r="0" b="0"/>
            <wp:docPr id="6" name="Vidéo 6" descr="Inondation à Djenné">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déo 6" descr="Inondation à Djenné"/>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489545" cy="2010443"/>
                    </a:xfrm>
                    <a:prstGeom prst="rect">
                      <a:avLst/>
                    </a:prstGeom>
                  </pic:spPr>
                </pic:pic>
              </a:graphicData>
            </a:graphic>
          </wp:inline>
        </w:drawing>
      </w:r>
      <w:r>
        <w:rPr>
          <w:rFonts w:ascii="Franklin Gothic Medium Cond" w:hAnsi="Franklin Gothic Medium Cond"/>
        </w:rPr>
        <w:t xml:space="preserve">         </w:t>
      </w:r>
      <w:r>
        <w:rPr>
          <w:rFonts w:ascii="Franklin Gothic Medium Cond" w:hAnsi="Franklin Gothic Medium Cond"/>
          <w:noProof/>
          <w:sz w:val="24"/>
          <w:szCs w:val="24"/>
          <w:lang w:val="en-US"/>
        </w:rPr>
        <w:drawing>
          <wp:inline distT="0" distB="0" distL="0" distR="0">
            <wp:extent cx="2607310" cy="1997075"/>
            <wp:effectExtent l="0" t="0" r="2540" b="3175"/>
            <wp:docPr id="8" name="Vidéo 8" descr="Déplacement de population à Djenné">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déo 8" descr="Déplacement de population à Djenné"/>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26473" cy="2011398"/>
                    </a:xfrm>
                    <a:prstGeom prst="rect">
                      <a:avLst/>
                    </a:prstGeom>
                  </pic:spPr>
                </pic:pic>
              </a:graphicData>
            </a:graphic>
          </wp:inline>
        </w:drawing>
      </w:r>
    </w:p>
    <w:p w:rsidR="00C140A3" w:rsidRDefault="003C0927">
      <w:pPr>
        <w:pStyle w:val="Lgende"/>
        <w:jc w:val="both"/>
        <w:rPr>
          <w:rFonts w:ascii="Franklin Gothic Medium Cond" w:hAnsi="Franklin Gothic Medium Cond"/>
          <w:sz w:val="24"/>
          <w:szCs w:val="24"/>
        </w:rPr>
      </w:pPr>
      <w:r>
        <w:rPr>
          <w:rFonts w:ascii="Franklin Gothic Medium Cond" w:hAnsi="Franklin Gothic Medium Cond"/>
        </w:rPr>
        <w:t xml:space="preserve">Figure </w:t>
      </w:r>
      <w:r>
        <w:rPr>
          <w:rFonts w:ascii="Franklin Gothic Medium Cond" w:hAnsi="Franklin Gothic Medium Cond"/>
        </w:rPr>
        <w:fldChar w:fldCharType="begin"/>
      </w:r>
      <w:r>
        <w:rPr>
          <w:rFonts w:ascii="Franklin Gothic Medium Cond" w:hAnsi="Franklin Gothic Medium Cond"/>
        </w:rPr>
        <w:instrText xml:space="preserve"> SEQ Figure \* ARABIC </w:instrText>
      </w:r>
      <w:r>
        <w:rPr>
          <w:rFonts w:ascii="Franklin Gothic Medium Cond" w:hAnsi="Franklin Gothic Medium Cond"/>
        </w:rPr>
        <w:fldChar w:fldCharType="separate"/>
      </w:r>
      <w:r>
        <w:rPr>
          <w:rFonts w:ascii="Franklin Gothic Medium Cond" w:hAnsi="Franklin Gothic Medium Cond"/>
        </w:rPr>
        <w:t>1</w:t>
      </w:r>
      <w:r>
        <w:rPr>
          <w:rFonts w:ascii="Franklin Gothic Medium Cond" w:hAnsi="Franklin Gothic Medium Cond"/>
        </w:rPr>
        <w:fldChar w:fldCharType="end"/>
      </w:r>
      <w:r>
        <w:rPr>
          <w:rFonts w:ascii="Franklin Gothic Medium Cond" w:hAnsi="Franklin Gothic Medium Cond"/>
        </w:rPr>
        <w:t>: Champs de riz inondé à Djenné (</w:t>
      </w:r>
      <w:proofErr w:type="gramStart"/>
      <w:r>
        <w:rPr>
          <w:rFonts w:ascii="Franklin Gothic Medium Cond" w:hAnsi="Franklin Gothic Medium Cond"/>
        </w:rPr>
        <w:t xml:space="preserve">Chin)   </w:t>
      </w:r>
      <w:proofErr w:type="gramEnd"/>
      <w:r>
        <w:rPr>
          <w:rFonts w:ascii="Franklin Gothic Medium Cond" w:hAnsi="Franklin Gothic Medium Cond"/>
        </w:rPr>
        <w:t xml:space="preserve">                                  Figure </w:t>
      </w:r>
      <w:r>
        <w:rPr>
          <w:rFonts w:ascii="Franklin Gothic Medium Cond" w:hAnsi="Franklin Gothic Medium Cond"/>
        </w:rPr>
        <w:fldChar w:fldCharType="begin"/>
      </w:r>
      <w:r>
        <w:rPr>
          <w:rFonts w:ascii="Franklin Gothic Medium Cond" w:hAnsi="Franklin Gothic Medium Cond"/>
        </w:rPr>
        <w:instrText xml:space="preserve"> SEQ Figure \* ARABIC </w:instrText>
      </w:r>
      <w:r>
        <w:rPr>
          <w:rFonts w:ascii="Franklin Gothic Medium Cond" w:hAnsi="Franklin Gothic Medium Cond"/>
        </w:rPr>
        <w:fldChar w:fldCharType="separate"/>
      </w:r>
      <w:r>
        <w:rPr>
          <w:rFonts w:ascii="Franklin Gothic Medium Cond" w:hAnsi="Franklin Gothic Medium Cond"/>
        </w:rPr>
        <w:t>2</w:t>
      </w:r>
      <w:r>
        <w:rPr>
          <w:rFonts w:ascii="Franklin Gothic Medium Cond" w:hAnsi="Franklin Gothic Medium Cond"/>
        </w:rPr>
        <w:fldChar w:fldCharType="end"/>
      </w:r>
      <w:r>
        <w:rPr>
          <w:rFonts w:ascii="Franklin Gothic Medium Cond" w:hAnsi="Franklin Gothic Medium Cond"/>
        </w:rPr>
        <w:t>: Déplacement de population dans le cercle de Djenné</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lastRenderedPageBreak/>
        <w:t>A cela s’ajoute la persistance de l’insécurité qui a affecté les circuits d’approvisionnement e</w:t>
      </w:r>
      <w:r>
        <w:rPr>
          <w:rFonts w:ascii="Franklin Gothic Medium Cond" w:hAnsi="Franklin Gothic Medium Cond"/>
          <w:sz w:val="24"/>
          <w:szCs w:val="24"/>
        </w:rPr>
        <w:t xml:space="preserve">t surtout provoqué des abandons de champs et des déplacements de ménages des zones d’insécurité vers des zones plus sécurisées.  </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Les initiatives développées par les exploitations familiales de Dioïla, Sikasso, </w:t>
      </w:r>
      <w:proofErr w:type="spellStart"/>
      <w:r>
        <w:rPr>
          <w:rFonts w:ascii="Franklin Gothic Medium Cond" w:hAnsi="Franklin Gothic Medium Cond"/>
          <w:sz w:val="24"/>
          <w:szCs w:val="24"/>
        </w:rPr>
        <w:t>Baraoueli</w:t>
      </w:r>
      <w:proofErr w:type="spellEnd"/>
      <w:r>
        <w:rPr>
          <w:rFonts w:ascii="Franklin Gothic Medium Cond" w:hAnsi="Franklin Gothic Medium Cond"/>
          <w:sz w:val="24"/>
          <w:szCs w:val="24"/>
        </w:rPr>
        <w:t>, … ont été l’inscription à l’assura</w:t>
      </w:r>
      <w:r>
        <w:rPr>
          <w:rFonts w:ascii="Franklin Gothic Medium Cond" w:hAnsi="Franklin Gothic Medium Cond"/>
          <w:sz w:val="24"/>
          <w:szCs w:val="24"/>
        </w:rPr>
        <w:t>nce agricole (OKO) pour pallier ses catastrophes naturelles. Les produits concernés pour ce type d’assurance étaient le coton, le maïs, le fonio, …</w:t>
      </w:r>
    </w:p>
    <w:tbl>
      <w:tblPr>
        <w:tblW w:w="10164" w:type="dxa"/>
        <w:tblInd w:w="-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164"/>
      </w:tblGrid>
      <w:tr w:rsidR="00C140A3">
        <w:trPr>
          <w:cantSplit/>
          <w:trHeight w:val="4266"/>
        </w:trPr>
        <w:tc>
          <w:tcPr>
            <w:tcW w:w="0" w:type="auto"/>
            <w:tcBorders>
              <w:top w:val="nil"/>
              <w:left w:val="nil"/>
              <w:bottom w:val="nil"/>
              <w:right w:val="nil"/>
            </w:tcBorders>
            <w:shd w:val="clear" w:color="auto" w:fill="FFFFFF"/>
            <w:vAlign w:val="center"/>
          </w:tcPr>
          <w:p w:rsidR="00C140A3" w:rsidRDefault="00C140A3">
            <w:pPr>
              <w:spacing w:line="320" w:lineRule="atLeast"/>
              <w:ind w:right="60"/>
              <w:jc w:val="both"/>
              <w:rPr>
                <w:rFonts w:ascii="Franklin Gothic Medium Cond" w:hAnsi="Franklin Gothic Medium Cond" w:cs="Arial"/>
                <w:b/>
                <w:bCs/>
                <w:sz w:val="24"/>
                <w:szCs w:val="24"/>
              </w:rPr>
            </w:pPr>
          </w:p>
          <w:p w:rsidR="00C140A3" w:rsidRDefault="003C0927">
            <w:pPr>
              <w:pStyle w:val="Lgende"/>
              <w:keepNext/>
              <w:jc w:val="center"/>
              <w:rPr>
                <w:sz w:val="22"/>
                <w:szCs w:val="22"/>
              </w:rPr>
            </w:pPr>
            <w:bookmarkStart w:id="106" w:name="_Toc125643351"/>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14</w:t>
            </w:r>
            <w:r>
              <w:rPr>
                <w:sz w:val="22"/>
                <w:szCs w:val="22"/>
              </w:rPr>
              <w:fldChar w:fldCharType="end"/>
            </w:r>
            <w:r>
              <w:rPr>
                <w:sz w:val="22"/>
                <w:szCs w:val="22"/>
              </w:rPr>
              <w:t>: Situation des chocs par région</w:t>
            </w:r>
            <w:bookmarkEnd w:id="106"/>
          </w:p>
          <w:tbl>
            <w:tblPr>
              <w:tblW w:w="10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39"/>
              <w:gridCol w:w="877"/>
              <w:gridCol w:w="880"/>
              <w:gridCol w:w="876"/>
              <w:gridCol w:w="878"/>
              <w:gridCol w:w="888"/>
              <w:gridCol w:w="894"/>
              <w:gridCol w:w="878"/>
              <w:gridCol w:w="878"/>
              <w:gridCol w:w="878"/>
              <w:gridCol w:w="998"/>
            </w:tblGrid>
            <w:tr w:rsidR="00C140A3">
              <w:trPr>
                <w:cantSplit/>
                <w:trHeight w:val="289"/>
              </w:trPr>
              <w:tc>
                <w:tcPr>
                  <w:tcW w:w="5000" w:type="pct"/>
                  <w:gridSpan w:val="11"/>
                  <w:tcBorders>
                    <w:top w:val="nil"/>
                    <w:left w:val="nil"/>
                    <w:bottom w:val="nil"/>
                    <w:right w:val="nil"/>
                  </w:tcBorders>
                  <w:shd w:val="clear" w:color="auto" w:fill="FFFFFF"/>
                  <w:vAlign w:val="center"/>
                </w:tcPr>
                <w:p w:rsidR="00C140A3" w:rsidRDefault="00C140A3">
                  <w:pPr>
                    <w:autoSpaceDE w:val="0"/>
                    <w:autoSpaceDN w:val="0"/>
                    <w:adjustRightInd w:val="0"/>
                    <w:spacing w:after="0" w:line="320" w:lineRule="atLeast"/>
                    <w:ind w:right="60"/>
                    <w:rPr>
                      <w:rFonts w:ascii="Franklin Gothic Medium Cond" w:hAnsi="Franklin Gothic Medium Cond" w:cs="Arial"/>
                      <w:color w:val="000000"/>
                      <w:sz w:val="24"/>
                      <w:szCs w:val="24"/>
                    </w:rPr>
                  </w:pPr>
                </w:p>
              </w:tc>
            </w:tr>
            <w:tr w:rsidR="00C140A3">
              <w:trPr>
                <w:cantSplit/>
                <w:trHeight w:val="579"/>
              </w:trPr>
              <w:tc>
                <w:tcPr>
                  <w:tcW w:w="609" w:type="pct"/>
                  <w:vMerge w:val="restart"/>
                  <w:tcBorders>
                    <w:top w:val="single" w:sz="16" w:space="0" w:color="000000"/>
                    <w:left w:val="single" w:sz="16" w:space="0" w:color="000000"/>
                    <w:bottom w:val="nil"/>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864" w:type="pct"/>
                  <w:gridSpan w:val="2"/>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Sécheresse</w:t>
                  </w:r>
                </w:p>
              </w:tc>
              <w:tc>
                <w:tcPr>
                  <w:tcW w:w="863"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Inondation</w:t>
                  </w:r>
                </w:p>
              </w:tc>
              <w:tc>
                <w:tcPr>
                  <w:tcW w:w="877"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Attaques acridiennes</w:t>
                  </w:r>
                </w:p>
              </w:tc>
              <w:tc>
                <w:tcPr>
                  <w:tcW w:w="864"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Insécurité civile</w:t>
                  </w:r>
                </w:p>
              </w:tc>
              <w:tc>
                <w:tcPr>
                  <w:tcW w:w="922" w:type="pct"/>
                  <w:gridSpan w:val="2"/>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Height w:val="130"/>
              </w:trPr>
              <w:tc>
                <w:tcPr>
                  <w:tcW w:w="609" w:type="pct"/>
                  <w:vMerge/>
                  <w:tcBorders>
                    <w:top w:val="single" w:sz="16" w:space="0" w:color="000000"/>
                    <w:left w:val="single" w:sz="16" w:space="0" w:color="000000"/>
                    <w:bottom w:val="nil"/>
                    <w:right w:val="single" w:sz="16" w:space="0" w:color="000000"/>
                  </w:tcBorders>
                  <w:shd w:val="clear" w:color="auto" w:fill="FFFFFF"/>
                  <w:vAlign w:val="bottom"/>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431" w:type="pct"/>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3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31"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31"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37"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39"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3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3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3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89" w:type="pct"/>
                  <w:tcBorders>
                    <w:bottom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trHeight w:val="289"/>
              </w:trPr>
              <w:tc>
                <w:tcPr>
                  <w:tcW w:w="609" w:type="pct"/>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431" w:type="pct"/>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w:t>
                  </w:r>
                </w:p>
              </w:tc>
              <w:tc>
                <w:tcPr>
                  <w:tcW w:w="43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3,45%</w:t>
                  </w:r>
                </w:p>
              </w:tc>
              <w:tc>
                <w:tcPr>
                  <w:tcW w:w="431"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w:t>
                  </w:r>
                </w:p>
              </w:tc>
              <w:tc>
                <w:tcPr>
                  <w:tcW w:w="431"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3,07%</w:t>
                  </w:r>
                </w:p>
              </w:tc>
              <w:tc>
                <w:tcPr>
                  <w:tcW w:w="437"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w:t>
                  </w:r>
                </w:p>
              </w:tc>
              <w:tc>
                <w:tcPr>
                  <w:tcW w:w="439"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0,51%</w:t>
                  </w:r>
                </w:p>
              </w:tc>
              <w:tc>
                <w:tcPr>
                  <w:tcW w:w="43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108</w:t>
                  </w:r>
                </w:p>
              </w:tc>
              <w:tc>
                <w:tcPr>
                  <w:tcW w:w="43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13,81%</w:t>
                  </w:r>
                </w:p>
              </w:tc>
              <w:tc>
                <w:tcPr>
                  <w:tcW w:w="43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489" w:type="pct"/>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Height w:val="289"/>
              </w:trPr>
              <w:tc>
                <w:tcPr>
                  <w:tcW w:w="609"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43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3,45%</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28</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3,58%</w:t>
                  </w:r>
                </w:p>
              </w:tc>
              <w:tc>
                <w:tcPr>
                  <w:tcW w:w="43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w:t>
                  </w:r>
                </w:p>
              </w:tc>
              <w:tc>
                <w:tcPr>
                  <w:tcW w:w="43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1,79%</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74</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9,46%</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489"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Height w:val="289"/>
              </w:trPr>
              <w:tc>
                <w:tcPr>
                  <w:tcW w:w="609"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43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4,99%</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38</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4,86%</w:t>
                  </w:r>
                </w:p>
              </w:tc>
              <w:tc>
                <w:tcPr>
                  <w:tcW w:w="43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w:t>
                  </w:r>
                </w:p>
              </w:tc>
              <w:tc>
                <w:tcPr>
                  <w:tcW w:w="43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2,30%</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68</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8,70%</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489"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Height w:val="289"/>
              </w:trPr>
              <w:tc>
                <w:tcPr>
                  <w:tcW w:w="609"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43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43</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5,50%</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3,45%</w:t>
                  </w:r>
                </w:p>
              </w:tc>
              <w:tc>
                <w:tcPr>
                  <w:tcW w:w="43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43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1,02%</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65</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8,31%</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489"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Height w:val="289"/>
              </w:trPr>
              <w:tc>
                <w:tcPr>
                  <w:tcW w:w="609"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43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54</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6,91%</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43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1,92%</w:t>
                  </w:r>
                </w:p>
              </w:tc>
              <w:tc>
                <w:tcPr>
                  <w:tcW w:w="43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w:t>
                  </w:r>
                </w:p>
              </w:tc>
              <w:tc>
                <w:tcPr>
                  <w:tcW w:w="439"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1,41%</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90</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11,51%</w:t>
                  </w:r>
                </w:p>
              </w:tc>
              <w:tc>
                <w:tcPr>
                  <w:tcW w:w="4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c>
                <w:tcPr>
                  <w:tcW w:w="489"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21,74%</w:t>
                  </w:r>
                </w:p>
              </w:tc>
            </w:tr>
            <w:tr w:rsidR="00C140A3">
              <w:trPr>
                <w:cantSplit/>
                <w:trHeight w:val="289"/>
              </w:trPr>
              <w:tc>
                <w:tcPr>
                  <w:tcW w:w="609" w:type="pct"/>
                  <w:tcBorders>
                    <w:top w:val="nil"/>
                    <w:left w:val="single" w:sz="16" w:space="0" w:color="000000"/>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c>
                <w:tcPr>
                  <w:tcW w:w="431" w:type="pct"/>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190</w:t>
                  </w:r>
                </w:p>
              </w:tc>
              <w:tc>
                <w:tcPr>
                  <w:tcW w:w="432"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24,30%</w:t>
                  </w:r>
                </w:p>
              </w:tc>
              <w:tc>
                <w:tcPr>
                  <w:tcW w:w="431"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132</w:t>
                  </w:r>
                </w:p>
              </w:tc>
              <w:tc>
                <w:tcPr>
                  <w:tcW w:w="431"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16,88%</w:t>
                  </w:r>
                </w:p>
              </w:tc>
              <w:tc>
                <w:tcPr>
                  <w:tcW w:w="437"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55</w:t>
                  </w:r>
                </w:p>
              </w:tc>
              <w:tc>
                <w:tcPr>
                  <w:tcW w:w="439"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7,03%</w:t>
                  </w:r>
                </w:p>
              </w:tc>
              <w:tc>
                <w:tcPr>
                  <w:tcW w:w="432"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405</w:t>
                  </w:r>
                </w:p>
              </w:tc>
              <w:tc>
                <w:tcPr>
                  <w:tcW w:w="432"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51,79%</w:t>
                  </w:r>
                </w:p>
              </w:tc>
              <w:tc>
                <w:tcPr>
                  <w:tcW w:w="432"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782</w:t>
                  </w:r>
                </w:p>
              </w:tc>
              <w:tc>
                <w:tcPr>
                  <w:tcW w:w="489" w:type="pct"/>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100,00%</w:t>
                  </w:r>
                </w:p>
              </w:tc>
            </w:tr>
            <w:tr w:rsidR="00C140A3">
              <w:trPr>
                <w:cantSplit/>
                <w:trHeight w:val="289"/>
              </w:trPr>
              <w:tc>
                <w:tcPr>
                  <w:tcW w:w="5000" w:type="pct"/>
                  <w:gridSpan w:val="11"/>
                  <w:tcBorders>
                    <w:top w:val="nil"/>
                    <w:left w:val="nil"/>
                    <w:bottom w:val="nil"/>
                    <w:right w:val="nil"/>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0"/>
                      <w:szCs w:val="20"/>
                    </w:rPr>
                  </w:pPr>
                  <w:r>
                    <w:rPr>
                      <w:rFonts w:ascii="Franklin Gothic Medium Cond" w:hAnsi="Franklin Gothic Medium Cond" w:cs="Arial"/>
                      <w:color w:val="000000"/>
                      <w:sz w:val="20"/>
                      <w:szCs w:val="20"/>
                      <w:u w:val="single"/>
                    </w:rPr>
                    <w:t>Source CNOP</w:t>
                  </w:r>
                  <w:r>
                    <w:rPr>
                      <w:rFonts w:ascii="Franklin Gothic Medium Cond" w:hAnsi="Franklin Gothic Medium Cond" w:cs="Arial"/>
                      <w:color w:val="000000"/>
                      <w:sz w:val="20"/>
                      <w:szCs w:val="20"/>
                    </w:rPr>
                    <w:t xml:space="preserve"> : CNOP Enquête 2022 auprès des EF </w:t>
                  </w:r>
                </w:p>
              </w:tc>
            </w:tr>
          </w:tbl>
          <w:p w:rsidR="00C140A3" w:rsidRDefault="00C140A3">
            <w:pPr>
              <w:spacing w:line="320" w:lineRule="atLeast"/>
              <w:ind w:right="60"/>
              <w:jc w:val="both"/>
              <w:rPr>
                <w:rFonts w:ascii="Franklin Gothic Medium Cond" w:hAnsi="Franklin Gothic Medium Cond" w:cs="Arial"/>
                <w:b/>
                <w:sz w:val="24"/>
                <w:szCs w:val="24"/>
              </w:rPr>
            </w:pPr>
          </w:p>
        </w:tc>
      </w:tr>
    </w:tbl>
    <w:p w:rsidR="00C140A3" w:rsidRDefault="00C140A3">
      <w:pPr>
        <w:tabs>
          <w:tab w:val="left" w:pos="2175"/>
        </w:tabs>
        <w:jc w:val="both"/>
        <w:rPr>
          <w:rFonts w:ascii="Franklin Gothic Medium Cond" w:hAnsi="Franklin Gothic Medium Cond"/>
          <w:sz w:val="24"/>
          <w:szCs w:val="24"/>
        </w:rPr>
      </w:pPr>
    </w:p>
    <w:p w:rsidR="00C140A3" w:rsidRDefault="003C0927">
      <w:pPr>
        <w:tabs>
          <w:tab w:val="left" w:pos="2175"/>
        </w:tabs>
        <w:spacing w:line="360" w:lineRule="auto"/>
        <w:jc w:val="both"/>
        <w:rPr>
          <w:rFonts w:ascii="Franklin Gothic Medium Cond" w:hAnsi="Franklin Gothic Medium Cond"/>
          <w:b/>
          <w:sz w:val="24"/>
          <w:szCs w:val="24"/>
        </w:rPr>
      </w:pPr>
      <w:r>
        <w:rPr>
          <w:rFonts w:ascii="Franklin Gothic Medium Cond" w:hAnsi="Franklin Gothic Medium Cond"/>
          <w:sz w:val="24"/>
          <w:szCs w:val="24"/>
        </w:rPr>
        <w:t>Le tableau ci-dessus fait le récapitulatif de la situation des chocs selon les résultats obtenus lors des enquêtes. Sur les 782 EF touchées par l’enquête</w:t>
      </w:r>
      <w:r>
        <w:rPr>
          <w:rFonts w:ascii="Franklin Gothic Medium Cond" w:hAnsi="Franklin Gothic Medium Cond"/>
          <w:b/>
          <w:sz w:val="24"/>
          <w:szCs w:val="24"/>
        </w:rPr>
        <w:t xml:space="preserve"> 51,8%</w:t>
      </w:r>
      <w:r>
        <w:rPr>
          <w:rFonts w:ascii="Franklin Gothic Medium Cond" w:hAnsi="Franklin Gothic Medium Cond"/>
          <w:sz w:val="24"/>
          <w:szCs w:val="24"/>
        </w:rPr>
        <w:t xml:space="preserve"> ont évoqué </w:t>
      </w:r>
      <w:r>
        <w:rPr>
          <w:rFonts w:ascii="Franklin Gothic Medium Cond" w:hAnsi="Franklin Gothic Medium Cond"/>
          <w:b/>
          <w:sz w:val="24"/>
          <w:szCs w:val="24"/>
        </w:rPr>
        <w:t>l’insécurité civile</w:t>
      </w:r>
      <w:r>
        <w:rPr>
          <w:rFonts w:ascii="Franklin Gothic Medium Cond" w:hAnsi="Franklin Gothic Medium Cond"/>
          <w:sz w:val="24"/>
          <w:szCs w:val="24"/>
        </w:rPr>
        <w:t xml:space="preserve">. Ce taux est le plus </w:t>
      </w:r>
      <w:r w:rsidR="00FF507E">
        <w:rPr>
          <w:rFonts w:ascii="Franklin Gothic Medium Cond" w:hAnsi="Franklin Gothic Medium Cond"/>
          <w:sz w:val="24"/>
          <w:szCs w:val="24"/>
        </w:rPr>
        <w:t>élevé à</w:t>
      </w:r>
      <w:r>
        <w:rPr>
          <w:rFonts w:ascii="Franklin Gothic Medium Cond" w:hAnsi="Franklin Gothic Medium Cond"/>
          <w:sz w:val="24"/>
          <w:szCs w:val="24"/>
        </w:rPr>
        <w:t xml:space="preserve"> Kayes avec</w:t>
      </w:r>
      <w:r>
        <w:rPr>
          <w:rFonts w:ascii="Franklin Gothic Medium Cond" w:hAnsi="Franklin Gothic Medium Cond"/>
          <w:b/>
          <w:sz w:val="24"/>
          <w:szCs w:val="24"/>
        </w:rPr>
        <w:t xml:space="preserve"> 13,8%</w:t>
      </w:r>
      <w:r>
        <w:rPr>
          <w:rFonts w:ascii="Franklin Gothic Medium Cond" w:hAnsi="Franklin Gothic Medium Cond"/>
          <w:sz w:val="24"/>
          <w:szCs w:val="24"/>
        </w:rPr>
        <w:t xml:space="preserve">, suivie de Mopti avec </w:t>
      </w:r>
      <w:r>
        <w:rPr>
          <w:rFonts w:ascii="Franklin Gothic Medium Cond" w:hAnsi="Franklin Gothic Medium Cond"/>
          <w:b/>
          <w:sz w:val="24"/>
          <w:szCs w:val="24"/>
        </w:rPr>
        <w:t>11,5%,</w:t>
      </w:r>
      <w:r>
        <w:rPr>
          <w:rFonts w:ascii="Franklin Gothic Medium Cond" w:hAnsi="Franklin Gothic Medium Cond"/>
          <w:sz w:val="24"/>
          <w:szCs w:val="24"/>
        </w:rPr>
        <w:t xml:space="preserve"> de Koulikoro avec </w:t>
      </w:r>
      <w:r>
        <w:rPr>
          <w:rFonts w:ascii="Franklin Gothic Medium Cond" w:hAnsi="Franklin Gothic Medium Cond"/>
          <w:b/>
          <w:sz w:val="24"/>
          <w:szCs w:val="24"/>
        </w:rPr>
        <w:t xml:space="preserve">9,5% </w:t>
      </w:r>
      <w:r>
        <w:rPr>
          <w:rFonts w:ascii="Franklin Gothic Medium Cond" w:hAnsi="Franklin Gothic Medium Cond"/>
          <w:sz w:val="24"/>
          <w:szCs w:val="24"/>
        </w:rPr>
        <w:t>et enfin de Sikasso et Ségou avec respectivement</w:t>
      </w:r>
      <w:r>
        <w:rPr>
          <w:rFonts w:ascii="Franklin Gothic Medium Cond" w:hAnsi="Franklin Gothic Medium Cond"/>
          <w:b/>
          <w:sz w:val="24"/>
          <w:szCs w:val="24"/>
        </w:rPr>
        <w:t xml:space="preserve"> 8,7% et 8,3%.</w:t>
      </w:r>
    </w:p>
    <w:p w:rsidR="00C140A3" w:rsidRDefault="003C0927">
      <w:pPr>
        <w:tabs>
          <w:tab w:val="left" w:pos="2175"/>
        </w:tabs>
        <w:spacing w:line="360" w:lineRule="auto"/>
        <w:jc w:val="both"/>
        <w:rPr>
          <w:rFonts w:ascii="Franklin Gothic Medium Cond" w:hAnsi="Franklin Gothic Medium Cond"/>
          <w:b/>
          <w:sz w:val="24"/>
          <w:szCs w:val="24"/>
        </w:rPr>
      </w:pPr>
      <w:r>
        <w:rPr>
          <w:rFonts w:ascii="Franklin Gothic Medium Cond" w:hAnsi="Franklin Gothic Medium Cond"/>
          <w:bCs/>
          <w:sz w:val="24"/>
          <w:szCs w:val="24"/>
        </w:rPr>
        <w:t>La sécheresse a été signalée par</w:t>
      </w:r>
      <w:r>
        <w:rPr>
          <w:rFonts w:ascii="Franklin Gothic Medium Cond" w:hAnsi="Franklin Gothic Medium Cond"/>
          <w:b/>
          <w:sz w:val="24"/>
          <w:szCs w:val="24"/>
        </w:rPr>
        <w:t xml:space="preserve"> 24,3% </w:t>
      </w:r>
      <w:r>
        <w:rPr>
          <w:rFonts w:ascii="Franklin Gothic Medium Cond" w:hAnsi="Franklin Gothic Medium Cond"/>
          <w:bCs/>
          <w:sz w:val="24"/>
          <w:szCs w:val="24"/>
        </w:rPr>
        <w:t>des EF enquêtées</w:t>
      </w:r>
      <w:r>
        <w:rPr>
          <w:rFonts w:ascii="Franklin Gothic Medium Cond" w:hAnsi="Franklin Gothic Medium Cond"/>
          <w:b/>
          <w:sz w:val="24"/>
          <w:szCs w:val="24"/>
        </w:rPr>
        <w:t>.</w:t>
      </w:r>
      <w:r>
        <w:rPr>
          <w:rFonts w:ascii="Franklin Gothic Medium Cond" w:hAnsi="Franklin Gothic Medium Cond"/>
          <w:sz w:val="24"/>
          <w:szCs w:val="24"/>
        </w:rPr>
        <w:t xml:space="preserve"> Les EF de Mopti (</w:t>
      </w:r>
      <w:r>
        <w:rPr>
          <w:rFonts w:ascii="Franklin Gothic Medium Cond" w:hAnsi="Franklin Gothic Medium Cond"/>
          <w:b/>
          <w:sz w:val="24"/>
          <w:szCs w:val="24"/>
        </w:rPr>
        <w:t xml:space="preserve">6,9%) </w:t>
      </w:r>
      <w:r>
        <w:rPr>
          <w:rFonts w:ascii="Franklin Gothic Medium Cond" w:hAnsi="Franklin Gothic Medium Cond"/>
          <w:sz w:val="24"/>
          <w:szCs w:val="24"/>
        </w:rPr>
        <w:t xml:space="preserve">ont été fortement impactées par ce </w:t>
      </w:r>
      <w:r>
        <w:rPr>
          <w:rFonts w:ascii="Franklin Gothic Medium Cond" w:hAnsi="Franklin Gothic Medium Cond"/>
          <w:sz w:val="24"/>
          <w:szCs w:val="24"/>
        </w:rPr>
        <w:t>choc,</w:t>
      </w:r>
      <w:r>
        <w:rPr>
          <w:rFonts w:ascii="Franklin Gothic Medium Cond" w:hAnsi="Franklin Gothic Medium Cond"/>
          <w:b/>
          <w:sz w:val="24"/>
          <w:szCs w:val="24"/>
        </w:rPr>
        <w:t xml:space="preserve"> </w:t>
      </w:r>
      <w:r>
        <w:rPr>
          <w:rFonts w:ascii="Franklin Gothic Medium Cond" w:hAnsi="Franklin Gothic Medium Cond"/>
          <w:sz w:val="24"/>
          <w:szCs w:val="24"/>
        </w:rPr>
        <w:t xml:space="preserve">suivie de Ségou </w:t>
      </w:r>
      <w:r>
        <w:rPr>
          <w:rFonts w:ascii="Franklin Gothic Medium Cond" w:hAnsi="Franklin Gothic Medium Cond"/>
          <w:b/>
          <w:sz w:val="24"/>
          <w:szCs w:val="24"/>
        </w:rPr>
        <w:t xml:space="preserve">(5,5% des EF), </w:t>
      </w:r>
      <w:r>
        <w:rPr>
          <w:rFonts w:ascii="Franklin Gothic Medium Cond" w:hAnsi="Franklin Gothic Medium Cond"/>
          <w:sz w:val="24"/>
          <w:szCs w:val="24"/>
        </w:rPr>
        <w:t>de Sikasso</w:t>
      </w:r>
      <w:r>
        <w:rPr>
          <w:rFonts w:ascii="Franklin Gothic Medium Cond" w:hAnsi="Franklin Gothic Medium Cond"/>
          <w:b/>
          <w:sz w:val="24"/>
          <w:szCs w:val="24"/>
        </w:rPr>
        <w:t xml:space="preserve"> (5% des EF)</w:t>
      </w:r>
      <w:r>
        <w:rPr>
          <w:rFonts w:ascii="Franklin Gothic Medium Cond" w:hAnsi="Franklin Gothic Medium Cond"/>
          <w:sz w:val="24"/>
          <w:szCs w:val="24"/>
        </w:rPr>
        <w:t xml:space="preserve"> et Kayes et Koulikoro avec (</w:t>
      </w:r>
      <w:r>
        <w:rPr>
          <w:rFonts w:ascii="Franklin Gothic Medium Cond" w:hAnsi="Franklin Gothic Medium Cond"/>
          <w:b/>
          <w:sz w:val="24"/>
          <w:szCs w:val="24"/>
        </w:rPr>
        <w:t xml:space="preserve">3,5%). </w:t>
      </w:r>
    </w:p>
    <w:p w:rsidR="00C140A3" w:rsidRDefault="003C0927">
      <w:pPr>
        <w:tabs>
          <w:tab w:val="left" w:pos="2175"/>
        </w:tabs>
        <w:spacing w:line="360" w:lineRule="auto"/>
        <w:jc w:val="both"/>
        <w:rPr>
          <w:rFonts w:ascii="Franklin Gothic Medium Cond" w:hAnsi="Franklin Gothic Medium Cond"/>
          <w:b/>
          <w:sz w:val="24"/>
          <w:szCs w:val="24"/>
        </w:rPr>
      </w:pPr>
      <w:r>
        <w:rPr>
          <w:rFonts w:ascii="Franklin Gothic Medium Cond" w:hAnsi="Franklin Gothic Medium Cond"/>
          <w:bCs/>
          <w:sz w:val="24"/>
          <w:szCs w:val="24"/>
        </w:rPr>
        <w:t xml:space="preserve">S’agissant des inondations, </w:t>
      </w:r>
      <w:r>
        <w:rPr>
          <w:rFonts w:ascii="Franklin Gothic Medium Cond" w:hAnsi="Franklin Gothic Medium Cond"/>
          <w:b/>
          <w:sz w:val="24"/>
          <w:szCs w:val="24"/>
        </w:rPr>
        <w:t>16,9%</w:t>
      </w:r>
      <w:r>
        <w:rPr>
          <w:rFonts w:ascii="Franklin Gothic Medium Cond" w:hAnsi="Franklin Gothic Medium Cond"/>
          <w:bCs/>
          <w:sz w:val="24"/>
          <w:szCs w:val="24"/>
        </w:rPr>
        <w:t xml:space="preserve"> des EF enquêtées ont affirmé l’avoir vécue à des degrés différents. </w:t>
      </w:r>
      <w:r>
        <w:rPr>
          <w:rFonts w:ascii="Franklin Gothic Medium Cond" w:hAnsi="Franklin Gothic Medium Cond"/>
          <w:b/>
          <w:sz w:val="24"/>
          <w:szCs w:val="24"/>
        </w:rPr>
        <w:t>4,9%</w:t>
      </w:r>
      <w:r>
        <w:rPr>
          <w:rFonts w:ascii="Franklin Gothic Medium Cond" w:hAnsi="Franklin Gothic Medium Cond"/>
          <w:bCs/>
          <w:sz w:val="24"/>
          <w:szCs w:val="24"/>
        </w:rPr>
        <w:t xml:space="preserve"> des EF enquêtées</w:t>
      </w:r>
      <w:r>
        <w:rPr>
          <w:rFonts w:ascii="Franklin Gothic Medium Cond" w:hAnsi="Franklin Gothic Medium Cond"/>
          <w:b/>
          <w:sz w:val="24"/>
          <w:szCs w:val="24"/>
        </w:rPr>
        <w:t xml:space="preserve"> </w:t>
      </w:r>
      <w:r>
        <w:rPr>
          <w:rFonts w:ascii="Franklin Gothic Medium Cond" w:hAnsi="Franklin Gothic Medium Cond"/>
          <w:bCs/>
          <w:sz w:val="24"/>
          <w:szCs w:val="24"/>
        </w:rPr>
        <w:t>à</w:t>
      </w:r>
      <w:r>
        <w:rPr>
          <w:rFonts w:ascii="Franklin Gothic Medium Cond" w:hAnsi="Franklin Gothic Medium Cond"/>
          <w:b/>
          <w:sz w:val="24"/>
          <w:szCs w:val="24"/>
        </w:rPr>
        <w:t xml:space="preserve"> </w:t>
      </w:r>
      <w:r>
        <w:rPr>
          <w:rFonts w:ascii="Franklin Gothic Medium Cond" w:hAnsi="Franklin Gothic Medium Cond"/>
          <w:sz w:val="24"/>
          <w:szCs w:val="24"/>
        </w:rPr>
        <w:t xml:space="preserve">Sikasso l’ont affirmé avoir subi, </w:t>
      </w:r>
      <w:r>
        <w:rPr>
          <w:rFonts w:ascii="Franklin Gothic Medium Cond" w:hAnsi="Franklin Gothic Medium Cond"/>
          <w:sz w:val="24"/>
          <w:szCs w:val="24"/>
        </w:rPr>
        <w:t xml:space="preserve">suivie de Koulikoro et Ségou avec respectivement </w:t>
      </w:r>
      <w:r>
        <w:rPr>
          <w:rFonts w:ascii="Franklin Gothic Medium Cond" w:hAnsi="Franklin Gothic Medium Cond"/>
          <w:b/>
          <w:sz w:val="24"/>
          <w:szCs w:val="24"/>
        </w:rPr>
        <w:t xml:space="preserve">3,6% </w:t>
      </w:r>
      <w:r w:rsidR="00FF507E">
        <w:rPr>
          <w:rFonts w:ascii="Franklin Gothic Medium Cond" w:hAnsi="Franklin Gothic Medium Cond"/>
          <w:b/>
          <w:sz w:val="24"/>
          <w:szCs w:val="24"/>
        </w:rPr>
        <w:t>et 3</w:t>
      </w:r>
      <w:r>
        <w:rPr>
          <w:rFonts w:ascii="Franklin Gothic Medium Cond" w:hAnsi="Franklin Gothic Medium Cond"/>
          <w:b/>
          <w:sz w:val="24"/>
          <w:szCs w:val="24"/>
        </w:rPr>
        <w:t>,5%,</w:t>
      </w:r>
      <w:r>
        <w:rPr>
          <w:rFonts w:ascii="Franklin Gothic Medium Cond" w:hAnsi="Franklin Gothic Medium Cond"/>
          <w:sz w:val="24"/>
          <w:szCs w:val="24"/>
        </w:rPr>
        <w:t xml:space="preserve"> Kayes et Mopti avec </w:t>
      </w:r>
      <w:r>
        <w:rPr>
          <w:rFonts w:ascii="Franklin Gothic Medium Cond" w:hAnsi="Franklin Gothic Medium Cond"/>
          <w:b/>
          <w:sz w:val="24"/>
          <w:szCs w:val="24"/>
        </w:rPr>
        <w:t>3,1%</w:t>
      </w:r>
      <w:r>
        <w:rPr>
          <w:rFonts w:ascii="Franklin Gothic Medium Cond" w:hAnsi="Franklin Gothic Medium Cond"/>
          <w:sz w:val="24"/>
          <w:szCs w:val="24"/>
        </w:rPr>
        <w:t xml:space="preserve"> et </w:t>
      </w:r>
      <w:r>
        <w:rPr>
          <w:rFonts w:ascii="Franklin Gothic Medium Cond" w:hAnsi="Franklin Gothic Medium Cond"/>
          <w:b/>
          <w:sz w:val="24"/>
          <w:szCs w:val="24"/>
        </w:rPr>
        <w:t xml:space="preserve">1,9%. </w:t>
      </w:r>
    </w:p>
    <w:p w:rsidR="00C140A3" w:rsidRDefault="003C0927">
      <w:pPr>
        <w:tabs>
          <w:tab w:val="left" w:pos="2175"/>
        </w:tabs>
        <w:spacing w:line="360" w:lineRule="auto"/>
        <w:jc w:val="both"/>
        <w:rPr>
          <w:rFonts w:ascii="Franklin Gothic Medium Cond" w:hAnsi="Franklin Gothic Medium Cond"/>
          <w:b/>
          <w:sz w:val="24"/>
          <w:szCs w:val="24"/>
        </w:rPr>
      </w:pPr>
      <w:r>
        <w:rPr>
          <w:rFonts w:ascii="Franklin Gothic Medium Cond" w:hAnsi="Franklin Gothic Medium Cond"/>
          <w:sz w:val="24"/>
          <w:szCs w:val="24"/>
        </w:rPr>
        <w:t xml:space="preserve">L’attaque acridienne est le dernier choc signalé par </w:t>
      </w:r>
      <w:r>
        <w:rPr>
          <w:rFonts w:ascii="Franklin Gothic Medium Cond" w:hAnsi="Franklin Gothic Medium Cond"/>
          <w:b/>
          <w:sz w:val="24"/>
          <w:szCs w:val="24"/>
        </w:rPr>
        <w:t>7%.</w:t>
      </w:r>
    </w:p>
    <w:p w:rsidR="00C140A3" w:rsidRDefault="00C140A3">
      <w:pPr>
        <w:tabs>
          <w:tab w:val="left" w:pos="2175"/>
        </w:tabs>
        <w:spacing w:line="360" w:lineRule="auto"/>
        <w:jc w:val="both"/>
        <w:rPr>
          <w:rFonts w:ascii="Franklin Gothic Medium Cond" w:hAnsi="Franklin Gothic Medium Cond"/>
          <w:b/>
          <w:sz w:val="24"/>
          <w:szCs w:val="24"/>
        </w:rPr>
      </w:pPr>
    </w:p>
    <w:p w:rsidR="00C140A3" w:rsidRDefault="003C0927">
      <w:pPr>
        <w:pStyle w:val="Titre2"/>
        <w:numPr>
          <w:ilvl w:val="1"/>
          <w:numId w:val="1"/>
        </w:numPr>
        <w:shd w:val="clear" w:color="auto" w:fill="FFFFFF" w:themeFill="background1"/>
        <w:jc w:val="both"/>
        <w:rPr>
          <w:iCs w:val="0"/>
          <w:u w:val="single"/>
          <w:lang w:val="fr-FR"/>
        </w:rPr>
      </w:pPr>
      <w:bookmarkStart w:id="107" w:name="_Toc125644123"/>
      <w:r>
        <w:rPr>
          <w:iCs w:val="0"/>
          <w:u w:val="single"/>
          <w:lang w:val="fr-FR"/>
        </w:rPr>
        <w:lastRenderedPageBreak/>
        <w:t>Disponibilité de la main d’œuvre</w:t>
      </w:r>
      <w:bookmarkEnd w:id="107"/>
    </w:p>
    <w:p w:rsidR="00C140A3" w:rsidRDefault="00C140A3">
      <w:pPr>
        <w:jc w:val="both"/>
        <w:rPr>
          <w:rFonts w:ascii="Franklin Gothic Medium Cond" w:hAnsi="Franklin Gothic Medium Cond"/>
          <w:sz w:val="10"/>
          <w:szCs w:val="10"/>
        </w:rPr>
      </w:pPr>
    </w:p>
    <w:p w:rsidR="00C140A3" w:rsidRDefault="003C0927">
      <w:pPr>
        <w:spacing w:line="360" w:lineRule="auto"/>
        <w:jc w:val="both"/>
        <w:rPr>
          <w:rFonts w:ascii="Franklin Gothic Medium Cond" w:hAnsi="Franklin Gothic Medium Cond"/>
          <w:sz w:val="28"/>
          <w:szCs w:val="28"/>
        </w:rPr>
      </w:pPr>
      <w:r>
        <w:rPr>
          <w:rFonts w:ascii="Franklin Gothic Medium Cond" w:hAnsi="Franklin Gothic Medium Cond"/>
          <w:sz w:val="24"/>
          <w:szCs w:val="24"/>
        </w:rPr>
        <w:t xml:space="preserve">La disponibilité de la main d’œuvre est restée </w:t>
      </w:r>
      <w:r>
        <w:rPr>
          <w:rFonts w:ascii="Franklin Gothic Medium Cond" w:hAnsi="Franklin Gothic Medium Cond"/>
          <w:sz w:val="24"/>
          <w:szCs w:val="24"/>
        </w:rPr>
        <w:t>relativement faible de façon générale selon les informations collectées auprès des EF. Les jeunes qui constituent les bras valides sont constamment sur le départ à l’immigration ou à l’exode dans les zones d’orpaillage. Certains jeunes préfèrent envoyer de</w:t>
      </w:r>
      <w:r>
        <w:rPr>
          <w:rFonts w:ascii="Franklin Gothic Medium Cond" w:hAnsi="Franklin Gothic Medium Cond"/>
          <w:sz w:val="24"/>
          <w:szCs w:val="24"/>
        </w:rPr>
        <w:t xml:space="preserve"> l’argent pour contribuer à la prise en charge de la main d’œuvre salariale ou payer le stock alimentaire de la famille</w:t>
      </w:r>
      <w:r>
        <w:rPr>
          <w:rFonts w:ascii="Franklin Gothic Medium Cond" w:hAnsi="Franklin Gothic Medium Cond"/>
          <w:sz w:val="28"/>
          <w:szCs w:val="28"/>
        </w:rPr>
        <w:t xml:space="preserve">.  </w:t>
      </w:r>
    </w:p>
    <w:p w:rsidR="00C140A3" w:rsidRDefault="003C0927">
      <w:pPr>
        <w:spacing w:line="360" w:lineRule="auto"/>
        <w:jc w:val="both"/>
        <w:rPr>
          <w:rFonts w:ascii="Franklin Gothic Medium Cond" w:hAnsi="Franklin Gothic Medium Cond"/>
          <w:b/>
          <w:sz w:val="24"/>
          <w:szCs w:val="24"/>
        </w:rPr>
      </w:pPr>
      <w:r>
        <w:rPr>
          <w:rFonts w:ascii="Franklin Gothic Medium Cond" w:hAnsi="Franklin Gothic Medium Cond"/>
          <w:sz w:val="24"/>
          <w:szCs w:val="24"/>
        </w:rPr>
        <w:t>La stratégie développée par les exploitations familiales pour pallier ce manque, a été de recourir aux groupements de jeunes ou de fe</w:t>
      </w:r>
      <w:r>
        <w:rPr>
          <w:rFonts w:ascii="Franklin Gothic Medium Cond" w:hAnsi="Franklin Gothic Medium Cond"/>
          <w:sz w:val="24"/>
          <w:szCs w:val="24"/>
        </w:rPr>
        <w:t>mmes appelés « </w:t>
      </w:r>
      <w:r>
        <w:rPr>
          <w:rFonts w:ascii="Franklin Gothic Medium Cond" w:hAnsi="Franklin Gothic Medium Cond"/>
          <w:b/>
          <w:bCs/>
          <w:sz w:val="24"/>
          <w:szCs w:val="24"/>
        </w:rPr>
        <w:t>Tons villageois</w:t>
      </w:r>
      <w:r>
        <w:rPr>
          <w:rFonts w:ascii="Franklin Gothic Medium Cond" w:hAnsi="Franklin Gothic Medium Cond"/>
          <w:sz w:val="24"/>
          <w:szCs w:val="24"/>
        </w:rPr>
        <w:t xml:space="preserve"> » pour des prestations de service, de l’entraide sociale entre les EF ou </w:t>
      </w:r>
      <w:r w:rsidR="00FF507E">
        <w:rPr>
          <w:rFonts w:ascii="Franklin Gothic Medium Cond" w:hAnsi="Franklin Gothic Medium Cond"/>
          <w:sz w:val="24"/>
          <w:szCs w:val="24"/>
        </w:rPr>
        <w:t>encore de</w:t>
      </w:r>
      <w:r>
        <w:rPr>
          <w:rFonts w:ascii="Franklin Gothic Medium Cond" w:hAnsi="Franklin Gothic Medium Cond"/>
          <w:sz w:val="24"/>
          <w:szCs w:val="24"/>
        </w:rPr>
        <w:t xml:space="preserve"> location de matériels agricoles (charrues, tracteurs, charrettes, bœufs de labour, etc.). Ces groupements, dans leur planification, consacren</w:t>
      </w:r>
      <w:r>
        <w:rPr>
          <w:rFonts w:ascii="Franklin Gothic Medium Cond" w:hAnsi="Franklin Gothic Medium Cond"/>
          <w:sz w:val="24"/>
          <w:szCs w:val="24"/>
        </w:rPr>
        <w:t xml:space="preserve">t deux (2) à trois (3) jours aux prestations en cas de sollicitation par les familles contre un paiement </w:t>
      </w:r>
      <w:r>
        <w:rPr>
          <w:rFonts w:ascii="Franklin Gothic Medium Cond" w:hAnsi="Franklin Gothic Medium Cond"/>
          <w:b/>
          <w:sz w:val="24"/>
          <w:szCs w:val="24"/>
        </w:rPr>
        <w:t xml:space="preserve">de 30 000 /hectare ou en nature (2 sacs de céréales) selon les zones.  </w:t>
      </w:r>
    </w:p>
    <w:tbl>
      <w:tblPr>
        <w:tblpPr w:leftFromText="180" w:rightFromText="180" w:vertAnchor="text" w:horzAnchor="margin" w:tblpXSpec="center" w:tblpY="174"/>
        <w:tblW w:w="497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47"/>
      </w:tblGrid>
      <w:tr w:rsidR="00C140A3">
        <w:trPr>
          <w:cantSplit/>
          <w:trHeight w:val="4394"/>
        </w:trPr>
        <w:tc>
          <w:tcPr>
            <w:tcW w:w="5000" w:type="pct"/>
            <w:tcBorders>
              <w:top w:val="nil"/>
              <w:left w:val="nil"/>
              <w:bottom w:val="nil"/>
              <w:right w:val="nil"/>
            </w:tcBorders>
            <w:shd w:val="clear" w:color="auto" w:fill="FFFFFF"/>
            <w:vAlign w:val="center"/>
          </w:tcPr>
          <w:p w:rsidR="00C140A3" w:rsidRDefault="003C0927">
            <w:pPr>
              <w:pStyle w:val="Lgende"/>
              <w:keepNext/>
              <w:jc w:val="center"/>
              <w:rPr>
                <w:sz w:val="22"/>
                <w:szCs w:val="22"/>
              </w:rPr>
            </w:pPr>
            <w:bookmarkStart w:id="108" w:name="_Toc125643352"/>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15</w:t>
            </w:r>
            <w:r>
              <w:rPr>
                <w:sz w:val="22"/>
                <w:szCs w:val="22"/>
              </w:rPr>
              <w:fldChar w:fldCharType="end"/>
            </w:r>
            <w:r>
              <w:rPr>
                <w:sz w:val="22"/>
                <w:szCs w:val="22"/>
              </w:rPr>
              <w:t>: Disponibilité de la main d'œuvre par régi</w:t>
            </w:r>
            <w:r>
              <w:rPr>
                <w:sz w:val="22"/>
                <w:szCs w:val="22"/>
              </w:rPr>
              <w:t>on</w:t>
            </w:r>
            <w:bookmarkEnd w:id="108"/>
          </w:p>
          <w:tbl>
            <w:tblPr>
              <w:tblW w:w="9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35"/>
              <w:gridCol w:w="993"/>
              <w:gridCol w:w="993"/>
              <w:gridCol w:w="993"/>
              <w:gridCol w:w="994"/>
              <w:gridCol w:w="993"/>
              <w:gridCol w:w="994"/>
              <w:gridCol w:w="993"/>
              <w:gridCol w:w="1008"/>
              <w:gridCol w:w="11"/>
            </w:tblGrid>
            <w:tr w:rsidR="00C140A3">
              <w:trPr>
                <w:cantSplit/>
                <w:trHeight w:val="324"/>
              </w:trPr>
              <w:tc>
                <w:tcPr>
                  <w:tcW w:w="1335" w:type="dxa"/>
                  <w:vMerge w:val="restart"/>
                  <w:tcBorders>
                    <w:top w:val="single" w:sz="16" w:space="0" w:color="000000"/>
                    <w:left w:val="single" w:sz="16" w:space="0" w:color="000000"/>
                    <w:bottom w:val="nil"/>
                    <w:right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1986" w:type="dxa"/>
                  <w:gridSpan w:val="2"/>
                  <w:tcBorders>
                    <w:top w:val="single" w:sz="16" w:space="0" w:color="000000"/>
                    <w:left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Non disponible</w:t>
                  </w:r>
                </w:p>
              </w:tc>
              <w:tc>
                <w:tcPr>
                  <w:tcW w:w="1987" w:type="dxa"/>
                  <w:gridSpan w:val="2"/>
                  <w:tcBorders>
                    <w:top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Disponible</w:t>
                  </w:r>
                </w:p>
              </w:tc>
              <w:tc>
                <w:tcPr>
                  <w:tcW w:w="1987" w:type="dxa"/>
                  <w:gridSpan w:val="2"/>
                  <w:tcBorders>
                    <w:top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Disponible et Suffisante</w:t>
                  </w:r>
                </w:p>
              </w:tc>
              <w:tc>
                <w:tcPr>
                  <w:tcW w:w="2012" w:type="dxa"/>
                  <w:gridSpan w:val="3"/>
                  <w:tcBorders>
                    <w:top w:val="single" w:sz="16" w:space="0" w:color="000000"/>
                    <w:right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gridAfter w:val="1"/>
                <w:wAfter w:w="11" w:type="dxa"/>
                <w:cantSplit/>
                <w:trHeight w:val="146"/>
              </w:trPr>
              <w:tc>
                <w:tcPr>
                  <w:tcW w:w="1335" w:type="dxa"/>
                  <w:vMerge/>
                  <w:tcBorders>
                    <w:top w:val="single" w:sz="16" w:space="0" w:color="000000"/>
                    <w:left w:val="single" w:sz="16" w:space="0" w:color="000000"/>
                    <w:bottom w:val="nil"/>
                    <w:right w:val="single" w:sz="16" w:space="0" w:color="000000"/>
                  </w:tcBorders>
                  <w:shd w:val="clear" w:color="auto" w:fill="FFFFFF"/>
                  <w:vAlign w:val="bottom"/>
                </w:tcPr>
                <w:p w:rsidR="00C140A3" w:rsidRDefault="00C140A3" w:rsidP="00FF507E">
                  <w:pPr>
                    <w:framePr w:hSpace="180" w:wrap="around" w:vAnchor="text" w:hAnchor="margin" w:xAlign="center" w:y="174"/>
                    <w:autoSpaceDE w:val="0"/>
                    <w:autoSpaceDN w:val="0"/>
                    <w:adjustRightInd w:val="0"/>
                    <w:spacing w:after="0" w:line="240" w:lineRule="auto"/>
                    <w:rPr>
                      <w:rFonts w:ascii="Franklin Gothic Medium Cond" w:hAnsi="Franklin Gothic Medium Cond" w:cs="Arial"/>
                      <w:color w:val="000000"/>
                      <w:sz w:val="24"/>
                      <w:szCs w:val="24"/>
                    </w:rPr>
                  </w:pPr>
                </w:p>
              </w:tc>
              <w:tc>
                <w:tcPr>
                  <w:tcW w:w="993" w:type="dxa"/>
                  <w:tcBorders>
                    <w:left w:val="single" w:sz="16" w:space="0" w:color="000000"/>
                    <w:bottom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993" w:type="dxa"/>
                  <w:tcBorders>
                    <w:bottom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993" w:type="dxa"/>
                  <w:tcBorders>
                    <w:bottom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994" w:type="dxa"/>
                  <w:tcBorders>
                    <w:bottom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993" w:type="dxa"/>
                  <w:tcBorders>
                    <w:bottom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994" w:type="dxa"/>
                  <w:tcBorders>
                    <w:bottom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993" w:type="dxa"/>
                  <w:tcBorders>
                    <w:bottom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1008" w:type="dxa"/>
                  <w:tcBorders>
                    <w:bottom w:val="single" w:sz="16" w:space="0" w:color="000000"/>
                    <w:right w:val="single" w:sz="16" w:space="0" w:color="000000"/>
                  </w:tcBorders>
                  <w:shd w:val="clear" w:color="auto" w:fill="FFFFFF"/>
                  <w:vAlign w:val="bottom"/>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gridAfter w:val="1"/>
                <w:wAfter w:w="11" w:type="dxa"/>
                <w:cantSplit/>
                <w:trHeight w:val="324"/>
              </w:trPr>
              <w:tc>
                <w:tcPr>
                  <w:tcW w:w="1335" w:type="dxa"/>
                  <w:tcBorders>
                    <w:top w:val="single" w:sz="16" w:space="0" w:color="000000"/>
                    <w:left w:val="single" w:sz="16" w:space="0" w:color="000000"/>
                    <w:bottom w:val="nil"/>
                    <w:right w:val="single" w:sz="16" w:space="0" w:color="000000"/>
                  </w:tcBorders>
                  <w:shd w:val="clear" w:color="auto" w:fill="FFFFFF"/>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993" w:type="dxa"/>
                  <w:tcBorders>
                    <w:top w:val="single" w:sz="16" w:space="0" w:color="000000"/>
                    <w:left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80</w:t>
                  </w:r>
                </w:p>
              </w:tc>
              <w:tc>
                <w:tcPr>
                  <w:tcW w:w="993" w:type="dxa"/>
                  <w:tcBorders>
                    <w:top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10,47%</w:t>
                  </w:r>
                </w:p>
              </w:tc>
              <w:tc>
                <w:tcPr>
                  <w:tcW w:w="993" w:type="dxa"/>
                  <w:tcBorders>
                    <w:top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65</w:t>
                  </w:r>
                </w:p>
              </w:tc>
              <w:tc>
                <w:tcPr>
                  <w:tcW w:w="994" w:type="dxa"/>
                  <w:tcBorders>
                    <w:top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8,51%</w:t>
                  </w:r>
                </w:p>
              </w:tc>
              <w:tc>
                <w:tcPr>
                  <w:tcW w:w="993" w:type="dxa"/>
                  <w:tcBorders>
                    <w:top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w:t>
                  </w:r>
                </w:p>
              </w:tc>
              <w:tc>
                <w:tcPr>
                  <w:tcW w:w="994" w:type="dxa"/>
                  <w:tcBorders>
                    <w:top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2,09%</w:t>
                  </w:r>
                </w:p>
              </w:tc>
              <w:tc>
                <w:tcPr>
                  <w:tcW w:w="993" w:type="dxa"/>
                  <w:tcBorders>
                    <w:top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161</w:t>
                  </w:r>
                </w:p>
              </w:tc>
              <w:tc>
                <w:tcPr>
                  <w:tcW w:w="1008" w:type="dxa"/>
                  <w:tcBorders>
                    <w:top w:val="single" w:sz="16" w:space="0" w:color="000000"/>
                    <w:bottom w:val="nil"/>
                    <w:right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21,07%</w:t>
                  </w:r>
                </w:p>
              </w:tc>
            </w:tr>
            <w:tr w:rsidR="00C140A3">
              <w:trPr>
                <w:gridAfter w:val="1"/>
                <w:wAfter w:w="11" w:type="dxa"/>
                <w:cantSplit/>
                <w:trHeight w:val="324"/>
              </w:trPr>
              <w:tc>
                <w:tcPr>
                  <w:tcW w:w="1335" w:type="dxa"/>
                  <w:tcBorders>
                    <w:top w:val="nil"/>
                    <w:left w:val="single" w:sz="16" w:space="0" w:color="000000"/>
                    <w:bottom w:val="nil"/>
                    <w:right w:val="single" w:sz="16" w:space="0" w:color="000000"/>
                  </w:tcBorders>
                  <w:shd w:val="clear" w:color="auto" w:fill="FFFFFF"/>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993" w:type="dxa"/>
                  <w:tcBorders>
                    <w:top w:val="nil"/>
                    <w:left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6,68%</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71</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9,29%</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2,36%</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140</w:t>
                  </w:r>
                </w:p>
              </w:tc>
              <w:tc>
                <w:tcPr>
                  <w:tcW w:w="1008" w:type="dxa"/>
                  <w:tcBorders>
                    <w:top w:val="nil"/>
                    <w:bottom w:val="nil"/>
                    <w:right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18,32%</w:t>
                  </w:r>
                </w:p>
              </w:tc>
            </w:tr>
            <w:tr w:rsidR="00C140A3">
              <w:trPr>
                <w:gridAfter w:val="1"/>
                <w:wAfter w:w="11" w:type="dxa"/>
                <w:cantSplit/>
                <w:trHeight w:val="324"/>
              </w:trPr>
              <w:tc>
                <w:tcPr>
                  <w:tcW w:w="1335" w:type="dxa"/>
                  <w:tcBorders>
                    <w:top w:val="nil"/>
                    <w:left w:val="single" w:sz="16" w:space="0" w:color="000000"/>
                    <w:bottom w:val="nil"/>
                    <w:right w:val="single" w:sz="16" w:space="0" w:color="000000"/>
                  </w:tcBorders>
                  <w:shd w:val="clear" w:color="auto" w:fill="FFFFFF"/>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993" w:type="dxa"/>
                  <w:tcBorders>
                    <w:top w:val="nil"/>
                    <w:left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64</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8,38%</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84</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10,99%</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1,96%</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1008" w:type="dxa"/>
                  <w:tcBorders>
                    <w:top w:val="nil"/>
                    <w:bottom w:val="nil"/>
                    <w:right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21,34%</w:t>
                  </w:r>
                </w:p>
              </w:tc>
            </w:tr>
            <w:tr w:rsidR="00C140A3">
              <w:trPr>
                <w:gridAfter w:val="1"/>
                <w:wAfter w:w="11" w:type="dxa"/>
                <w:cantSplit/>
                <w:trHeight w:val="324"/>
              </w:trPr>
              <w:tc>
                <w:tcPr>
                  <w:tcW w:w="1335" w:type="dxa"/>
                  <w:tcBorders>
                    <w:top w:val="nil"/>
                    <w:left w:val="single" w:sz="16" w:space="0" w:color="000000"/>
                    <w:bottom w:val="nil"/>
                    <w:right w:val="single" w:sz="16" w:space="0" w:color="000000"/>
                  </w:tcBorders>
                  <w:shd w:val="clear" w:color="auto" w:fill="FFFFFF"/>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993" w:type="dxa"/>
                  <w:tcBorders>
                    <w:top w:val="nil"/>
                    <w:left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57</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7,46%</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80</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10,47%</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0,79%</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1008" w:type="dxa"/>
                  <w:tcBorders>
                    <w:top w:val="nil"/>
                    <w:bottom w:val="nil"/>
                    <w:right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18,72%</w:t>
                  </w:r>
                </w:p>
              </w:tc>
            </w:tr>
            <w:tr w:rsidR="00C140A3">
              <w:trPr>
                <w:gridAfter w:val="1"/>
                <w:wAfter w:w="11" w:type="dxa"/>
                <w:cantSplit/>
                <w:trHeight w:val="324"/>
              </w:trPr>
              <w:tc>
                <w:tcPr>
                  <w:tcW w:w="1335" w:type="dxa"/>
                  <w:tcBorders>
                    <w:top w:val="nil"/>
                    <w:left w:val="single" w:sz="16" w:space="0" w:color="000000"/>
                    <w:bottom w:val="nil"/>
                    <w:right w:val="single" w:sz="16" w:space="0" w:color="000000"/>
                  </w:tcBorders>
                  <w:shd w:val="clear" w:color="auto" w:fill="FFFFFF"/>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993" w:type="dxa"/>
                  <w:tcBorders>
                    <w:top w:val="nil"/>
                    <w:left w:val="single" w:sz="16" w:space="0" w:color="000000"/>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61</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7,98%</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73</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9,55%</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23</w:t>
                  </w:r>
                </w:p>
              </w:tc>
              <w:tc>
                <w:tcPr>
                  <w:tcW w:w="994"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3,01%</w:t>
                  </w:r>
                </w:p>
              </w:tc>
              <w:tc>
                <w:tcPr>
                  <w:tcW w:w="993" w:type="dxa"/>
                  <w:tcBorders>
                    <w:top w:val="nil"/>
                    <w:bottom w:val="nil"/>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157</w:t>
                  </w:r>
                </w:p>
              </w:tc>
              <w:tc>
                <w:tcPr>
                  <w:tcW w:w="1008" w:type="dxa"/>
                  <w:tcBorders>
                    <w:top w:val="nil"/>
                    <w:bottom w:val="nil"/>
                    <w:right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20,55%</w:t>
                  </w:r>
                </w:p>
              </w:tc>
            </w:tr>
            <w:tr w:rsidR="00C140A3">
              <w:trPr>
                <w:gridAfter w:val="1"/>
                <w:wAfter w:w="11" w:type="dxa"/>
                <w:cantSplit/>
                <w:trHeight w:val="324"/>
              </w:trPr>
              <w:tc>
                <w:tcPr>
                  <w:tcW w:w="1335" w:type="dxa"/>
                  <w:tcBorders>
                    <w:top w:val="nil"/>
                    <w:left w:val="single" w:sz="16" w:space="0" w:color="000000"/>
                    <w:bottom w:val="single" w:sz="16" w:space="0" w:color="000000"/>
                    <w:right w:val="single" w:sz="16" w:space="0" w:color="000000"/>
                  </w:tcBorders>
                  <w:shd w:val="clear" w:color="auto" w:fill="FFFFFF"/>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c>
                <w:tcPr>
                  <w:tcW w:w="993" w:type="dxa"/>
                  <w:tcBorders>
                    <w:top w:val="nil"/>
                    <w:left w:val="single" w:sz="16" w:space="0" w:color="000000"/>
                    <w:bottom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313</w:t>
                  </w:r>
                </w:p>
              </w:tc>
              <w:tc>
                <w:tcPr>
                  <w:tcW w:w="993" w:type="dxa"/>
                  <w:tcBorders>
                    <w:top w:val="nil"/>
                    <w:bottom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40,97%</w:t>
                  </w:r>
                </w:p>
              </w:tc>
              <w:tc>
                <w:tcPr>
                  <w:tcW w:w="993" w:type="dxa"/>
                  <w:tcBorders>
                    <w:top w:val="nil"/>
                    <w:bottom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373</w:t>
                  </w:r>
                </w:p>
              </w:tc>
              <w:tc>
                <w:tcPr>
                  <w:tcW w:w="994" w:type="dxa"/>
                  <w:tcBorders>
                    <w:top w:val="nil"/>
                    <w:bottom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48,82%</w:t>
                  </w:r>
                </w:p>
              </w:tc>
              <w:tc>
                <w:tcPr>
                  <w:tcW w:w="993" w:type="dxa"/>
                  <w:tcBorders>
                    <w:top w:val="nil"/>
                    <w:bottom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w:t>
                  </w:r>
                </w:p>
              </w:tc>
              <w:tc>
                <w:tcPr>
                  <w:tcW w:w="994" w:type="dxa"/>
                  <w:tcBorders>
                    <w:top w:val="nil"/>
                    <w:bottom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10,21%</w:t>
                  </w:r>
                </w:p>
              </w:tc>
              <w:tc>
                <w:tcPr>
                  <w:tcW w:w="993" w:type="dxa"/>
                  <w:tcBorders>
                    <w:top w:val="nil"/>
                    <w:bottom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764</w:t>
                  </w:r>
                </w:p>
              </w:tc>
              <w:tc>
                <w:tcPr>
                  <w:tcW w:w="1008" w:type="dxa"/>
                  <w:tcBorders>
                    <w:top w:val="nil"/>
                    <w:bottom w:val="single" w:sz="16" w:space="0" w:color="000000"/>
                    <w:right w:val="single" w:sz="16" w:space="0" w:color="000000"/>
                  </w:tcBorders>
                  <w:shd w:val="clear" w:color="auto" w:fill="FFFFFF"/>
                  <w:vAlign w:val="center"/>
                </w:tcPr>
                <w:p w:rsidR="00C140A3" w:rsidRDefault="003C0927" w:rsidP="00FF507E">
                  <w:pPr>
                    <w:framePr w:hSpace="180" w:wrap="around" w:vAnchor="text" w:hAnchor="margin" w:xAlign="center" w:y="174"/>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100,00%</w:t>
                  </w:r>
                </w:p>
              </w:tc>
            </w:tr>
            <w:tr w:rsidR="00C140A3">
              <w:trPr>
                <w:cantSplit/>
                <w:trHeight w:val="324"/>
              </w:trPr>
              <w:tc>
                <w:tcPr>
                  <w:tcW w:w="9307" w:type="dxa"/>
                  <w:gridSpan w:val="10"/>
                  <w:tcBorders>
                    <w:top w:val="nil"/>
                    <w:left w:val="nil"/>
                    <w:bottom w:val="nil"/>
                    <w:right w:val="nil"/>
                  </w:tcBorders>
                  <w:shd w:val="clear" w:color="auto" w:fill="FFFFFF"/>
                </w:tcPr>
                <w:p w:rsidR="00C140A3" w:rsidRDefault="003C0927" w:rsidP="00FF507E">
                  <w:pPr>
                    <w:framePr w:hSpace="180" w:wrap="around" w:vAnchor="text" w:hAnchor="margin" w:xAlign="center" w:y="174"/>
                    <w:autoSpaceDE w:val="0"/>
                    <w:autoSpaceDN w:val="0"/>
                    <w:adjustRightInd w:val="0"/>
                    <w:spacing w:after="0" w:line="320" w:lineRule="atLeast"/>
                    <w:ind w:left="60" w:right="60"/>
                    <w:rPr>
                      <w:rFonts w:ascii="Franklin Gothic Medium Cond" w:hAnsi="Franklin Gothic Medium Cond" w:cs="Arial"/>
                      <w:color w:val="000000"/>
                      <w:sz w:val="20"/>
                      <w:szCs w:val="20"/>
                    </w:rPr>
                  </w:pPr>
                  <w:r>
                    <w:rPr>
                      <w:rFonts w:ascii="Franklin Gothic Medium Cond" w:hAnsi="Franklin Gothic Medium Cond" w:cs="Arial"/>
                      <w:color w:val="000000"/>
                      <w:sz w:val="20"/>
                      <w:szCs w:val="20"/>
                      <w:u w:val="single"/>
                    </w:rPr>
                    <w:t>Source CNOP</w:t>
                  </w:r>
                  <w:r>
                    <w:rPr>
                      <w:rFonts w:ascii="Franklin Gothic Medium Cond" w:hAnsi="Franklin Gothic Medium Cond" w:cs="Arial"/>
                      <w:color w:val="000000"/>
                      <w:sz w:val="20"/>
                      <w:szCs w:val="20"/>
                    </w:rPr>
                    <w:t xml:space="preserve"> : CNOP Enquête 2022 auprès des EF </w:t>
                  </w:r>
                </w:p>
              </w:tc>
            </w:tr>
          </w:tbl>
          <w:p w:rsidR="00C140A3" w:rsidRDefault="00C140A3">
            <w:pPr>
              <w:spacing w:line="320" w:lineRule="atLeast"/>
              <w:ind w:right="60"/>
              <w:jc w:val="both"/>
              <w:rPr>
                <w:rFonts w:ascii="Franklin Gothic Medium Cond" w:hAnsi="Franklin Gothic Medium Cond" w:cs="Arial"/>
                <w:b/>
                <w:sz w:val="24"/>
                <w:szCs w:val="24"/>
              </w:rPr>
            </w:pPr>
          </w:p>
        </w:tc>
      </w:tr>
    </w:tbl>
    <w:p w:rsidR="00C140A3" w:rsidRDefault="003C0927">
      <w:pPr>
        <w:tabs>
          <w:tab w:val="left" w:pos="2175"/>
        </w:tabs>
        <w:spacing w:line="360" w:lineRule="auto"/>
        <w:jc w:val="both"/>
        <w:rPr>
          <w:rFonts w:ascii="Franklin Gothic Medium Cond" w:hAnsi="Franklin Gothic Medium Cond"/>
          <w:bCs/>
          <w:sz w:val="24"/>
          <w:szCs w:val="24"/>
        </w:rPr>
      </w:pPr>
      <w:r>
        <w:rPr>
          <w:rFonts w:ascii="Franklin Gothic Medium Cond" w:hAnsi="Franklin Gothic Medium Cond"/>
          <w:sz w:val="24"/>
          <w:szCs w:val="24"/>
        </w:rPr>
        <w:t xml:space="preserve">Le tableau ci-dessus indique que </w:t>
      </w:r>
      <w:r>
        <w:rPr>
          <w:rFonts w:ascii="Franklin Gothic Medium Cond" w:hAnsi="Franklin Gothic Medium Cond"/>
          <w:b/>
          <w:bCs/>
          <w:sz w:val="24"/>
          <w:szCs w:val="24"/>
        </w:rPr>
        <w:t>40</w:t>
      </w:r>
      <w:r>
        <w:rPr>
          <w:rFonts w:ascii="Franklin Gothic Medium Cond" w:hAnsi="Franklin Gothic Medium Cond"/>
          <w:b/>
          <w:sz w:val="24"/>
          <w:szCs w:val="24"/>
        </w:rPr>
        <w:t>,9%</w:t>
      </w:r>
      <w:r>
        <w:rPr>
          <w:rFonts w:ascii="Franklin Gothic Medium Cond" w:hAnsi="Franklin Gothic Medium Cond"/>
          <w:sz w:val="24"/>
          <w:szCs w:val="24"/>
        </w:rPr>
        <w:t xml:space="preserve"> des EF ont affirmé </w:t>
      </w:r>
      <w:r>
        <w:rPr>
          <w:rFonts w:ascii="Franklin Gothic Medium Cond" w:hAnsi="Franklin Gothic Medium Cond"/>
          <w:b/>
          <w:sz w:val="24"/>
          <w:szCs w:val="24"/>
        </w:rPr>
        <w:t>la non disponibilité de la main d’œuvre</w:t>
      </w:r>
      <w:r>
        <w:rPr>
          <w:rFonts w:ascii="Franklin Gothic Medium Cond" w:hAnsi="Franklin Gothic Medium Cond"/>
          <w:sz w:val="24"/>
          <w:szCs w:val="24"/>
        </w:rPr>
        <w:t>. Ce taux est le plus élevé à Kayes comme rapportés par</w:t>
      </w:r>
      <w:r>
        <w:rPr>
          <w:rFonts w:ascii="Franklin Gothic Medium Cond" w:hAnsi="Franklin Gothic Medium Cond"/>
          <w:b/>
          <w:sz w:val="24"/>
          <w:szCs w:val="24"/>
        </w:rPr>
        <w:t xml:space="preserve"> 10,2% </w:t>
      </w:r>
      <w:r>
        <w:rPr>
          <w:rFonts w:ascii="Franklin Gothic Medium Cond" w:hAnsi="Franklin Gothic Medium Cond"/>
          <w:bCs/>
          <w:sz w:val="24"/>
          <w:szCs w:val="24"/>
        </w:rPr>
        <w:t>des EF enquêtées dans la région</w:t>
      </w:r>
      <w:r>
        <w:rPr>
          <w:rFonts w:ascii="Franklin Gothic Medium Cond" w:hAnsi="Franklin Gothic Medium Cond"/>
          <w:sz w:val="24"/>
          <w:szCs w:val="24"/>
        </w:rPr>
        <w:t xml:space="preserve">. Ce qui n’est pas surprenant compte tenu de la forte immigration </w:t>
      </w:r>
      <w:r>
        <w:rPr>
          <w:rFonts w:ascii="Franklin Gothic Medium Cond" w:hAnsi="Franklin Gothic Medium Cond"/>
          <w:sz w:val="24"/>
          <w:szCs w:val="24"/>
        </w:rPr>
        <w:t xml:space="preserve">des jeunes dans cette région. Cette non disponibilité est ensuite confirmée à Sikasso par </w:t>
      </w:r>
      <w:r>
        <w:rPr>
          <w:rFonts w:ascii="Franklin Gothic Medium Cond" w:hAnsi="Franklin Gothic Medium Cond"/>
          <w:b/>
          <w:sz w:val="24"/>
          <w:szCs w:val="24"/>
        </w:rPr>
        <w:t>8,2%,</w:t>
      </w:r>
      <w:r>
        <w:rPr>
          <w:rFonts w:ascii="Franklin Gothic Medium Cond" w:hAnsi="Franklin Gothic Medium Cond"/>
          <w:sz w:val="24"/>
          <w:szCs w:val="24"/>
        </w:rPr>
        <w:t xml:space="preserve"> Mopti </w:t>
      </w:r>
      <w:r>
        <w:rPr>
          <w:rFonts w:ascii="Franklin Gothic Medium Cond" w:hAnsi="Franklin Gothic Medium Cond"/>
          <w:b/>
          <w:sz w:val="24"/>
          <w:szCs w:val="24"/>
        </w:rPr>
        <w:t>7,8%</w:t>
      </w:r>
      <w:r>
        <w:rPr>
          <w:rFonts w:ascii="Franklin Gothic Medium Cond" w:hAnsi="Franklin Gothic Medium Cond"/>
          <w:sz w:val="24"/>
          <w:szCs w:val="24"/>
        </w:rPr>
        <w:t xml:space="preserve">, Ségou </w:t>
      </w:r>
      <w:r>
        <w:rPr>
          <w:rFonts w:ascii="Franklin Gothic Medium Cond" w:hAnsi="Franklin Gothic Medium Cond"/>
          <w:b/>
          <w:sz w:val="24"/>
          <w:szCs w:val="24"/>
        </w:rPr>
        <w:t>7,3%</w:t>
      </w:r>
      <w:r>
        <w:rPr>
          <w:rFonts w:ascii="Franklin Gothic Medium Cond" w:hAnsi="Franklin Gothic Medium Cond"/>
          <w:sz w:val="24"/>
          <w:szCs w:val="24"/>
        </w:rPr>
        <w:t xml:space="preserve"> et Koulikoro </w:t>
      </w:r>
      <w:r>
        <w:rPr>
          <w:rFonts w:ascii="Franklin Gothic Medium Cond" w:hAnsi="Franklin Gothic Medium Cond"/>
          <w:b/>
          <w:sz w:val="24"/>
          <w:szCs w:val="24"/>
        </w:rPr>
        <w:t xml:space="preserve">6,5% </w:t>
      </w:r>
      <w:r>
        <w:rPr>
          <w:rFonts w:ascii="Franklin Gothic Medium Cond" w:hAnsi="Franklin Gothic Medium Cond"/>
          <w:bCs/>
          <w:sz w:val="24"/>
          <w:szCs w:val="24"/>
        </w:rPr>
        <w:t>des EF enquêtées dans ces régions.</w:t>
      </w:r>
    </w:p>
    <w:p w:rsidR="00C140A3" w:rsidRDefault="003C0927">
      <w:pPr>
        <w:tabs>
          <w:tab w:val="left" w:pos="2175"/>
        </w:tabs>
        <w:spacing w:line="360" w:lineRule="auto"/>
        <w:jc w:val="both"/>
        <w:rPr>
          <w:rFonts w:ascii="Franklin Gothic Medium Cond" w:hAnsi="Franklin Gothic Medium Cond"/>
          <w:b/>
          <w:sz w:val="24"/>
          <w:szCs w:val="24"/>
        </w:rPr>
      </w:pPr>
      <w:r>
        <w:rPr>
          <w:rFonts w:ascii="Franklin Gothic Medium Cond" w:hAnsi="Franklin Gothic Medium Cond"/>
          <w:b/>
          <w:sz w:val="24"/>
          <w:szCs w:val="24"/>
        </w:rPr>
        <w:t>La disponibilité</w:t>
      </w:r>
      <w:r>
        <w:rPr>
          <w:rFonts w:ascii="Franklin Gothic Medium Cond" w:hAnsi="Franklin Gothic Medium Cond"/>
          <w:sz w:val="24"/>
          <w:szCs w:val="24"/>
        </w:rPr>
        <w:t xml:space="preserve"> de la main d’œuvre a été signalée par </w:t>
      </w:r>
      <w:r>
        <w:rPr>
          <w:rFonts w:ascii="Franklin Gothic Medium Cond" w:hAnsi="Franklin Gothic Medium Cond"/>
          <w:b/>
          <w:sz w:val="24"/>
          <w:szCs w:val="24"/>
        </w:rPr>
        <w:t xml:space="preserve">47,7% </w:t>
      </w:r>
      <w:r>
        <w:rPr>
          <w:rFonts w:ascii="Franklin Gothic Medium Cond" w:hAnsi="Franklin Gothic Medium Cond"/>
          <w:bCs/>
          <w:sz w:val="24"/>
          <w:szCs w:val="24"/>
        </w:rPr>
        <w:t>des EF enquêtées</w:t>
      </w:r>
      <w:r>
        <w:rPr>
          <w:rFonts w:ascii="Franklin Gothic Medium Cond" w:hAnsi="Franklin Gothic Medium Cond"/>
          <w:b/>
          <w:sz w:val="24"/>
          <w:szCs w:val="24"/>
        </w:rPr>
        <w:t>.</w:t>
      </w:r>
      <w:r>
        <w:rPr>
          <w:rFonts w:ascii="Franklin Gothic Medium Cond" w:hAnsi="Franklin Gothic Medium Cond"/>
          <w:sz w:val="24"/>
          <w:szCs w:val="24"/>
        </w:rPr>
        <w:t xml:space="preserve"> Les EF des régions de Sikasso et de Ségou l’ont attesté avec respectivement </w:t>
      </w:r>
      <w:r>
        <w:rPr>
          <w:rFonts w:ascii="Franklin Gothic Medium Cond" w:hAnsi="Franklin Gothic Medium Cond"/>
          <w:b/>
          <w:sz w:val="24"/>
          <w:szCs w:val="24"/>
        </w:rPr>
        <w:t xml:space="preserve">10,7% et 10,2%, </w:t>
      </w:r>
      <w:r>
        <w:rPr>
          <w:rFonts w:ascii="Franklin Gothic Medium Cond" w:hAnsi="Franklin Gothic Medium Cond"/>
          <w:sz w:val="24"/>
          <w:szCs w:val="24"/>
        </w:rPr>
        <w:t xml:space="preserve">suivies de Mopti et de Koulikoro avec </w:t>
      </w:r>
      <w:r>
        <w:rPr>
          <w:rFonts w:ascii="Franklin Gothic Medium Cond" w:hAnsi="Franklin Gothic Medium Cond"/>
          <w:b/>
          <w:sz w:val="24"/>
          <w:szCs w:val="24"/>
        </w:rPr>
        <w:t>9,3%</w:t>
      </w:r>
      <w:r>
        <w:rPr>
          <w:rFonts w:ascii="Franklin Gothic Medium Cond" w:hAnsi="Franklin Gothic Medium Cond"/>
          <w:sz w:val="24"/>
          <w:szCs w:val="24"/>
        </w:rPr>
        <w:t xml:space="preserve"> et </w:t>
      </w:r>
      <w:r>
        <w:rPr>
          <w:rFonts w:ascii="Franklin Gothic Medium Cond" w:hAnsi="Franklin Gothic Medium Cond"/>
          <w:b/>
          <w:sz w:val="24"/>
          <w:szCs w:val="24"/>
        </w:rPr>
        <w:t>9,1%</w:t>
      </w:r>
      <w:r>
        <w:rPr>
          <w:rFonts w:ascii="Franklin Gothic Medium Cond" w:hAnsi="Franklin Gothic Medium Cond"/>
          <w:sz w:val="24"/>
          <w:szCs w:val="24"/>
        </w:rPr>
        <w:t xml:space="preserve"> et le plus faible taux est relevé à Kayes </w:t>
      </w:r>
      <w:r>
        <w:rPr>
          <w:rFonts w:ascii="Franklin Gothic Medium Cond" w:hAnsi="Franklin Gothic Medium Cond"/>
          <w:b/>
          <w:sz w:val="24"/>
          <w:szCs w:val="24"/>
        </w:rPr>
        <w:t>8,3%.</w:t>
      </w:r>
    </w:p>
    <w:p w:rsidR="00C140A3" w:rsidRDefault="003C0927">
      <w:pPr>
        <w:tabs>
          <w:tab w:val="left" w:pos="2175"/>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lastRenderedPageBreak/>
        <w:t>Qu</w:t>
      </w:r>
      <w:r>
        <w:rPr>
          <w:rFonts w:ascii="Franklin Gothic Medium Cond" w:hAnsi="Franklin Gothic Medium Cond"/>
          <w:sz w:val="24"/>
          <w:szCs w:val="24"/>
        </w:rPr>
        <w:t xml:space="preserve">ant à </w:t>
      </w:r>
      <w:r>
        <w:rPr>
          <w:rFonts w:ascii="Franklin Gothic Medium Cond" w:hAnsi="Franklin Gothic Medium Cond"/>
          <w:b/>
          <w:bCs/>
          <w:sz w:val="24"/>
          <w:szCs w:val="24"/>
        </w:rPr>
        <w:t>la disponibilité</w:t>
      </w:r>
      <w:r>
        <w:rPr>
          <w:rFonts w:ascii="Franklin Gothic Medium Cond" w:hAnsi="Franklin Gothic Medium Cond"/>
          <w:sz w:val="24"/>
          <w:szCs w:val="24"/>
        </w:rPr>
        <w:t xml:space="preserve"> et </w:t>
      </w:r>
      <w:r>
        <w:rPr>
          <w:rFonts w:ascii="Franklin Gothic Medium Cond" w:hAnsi="Franklin Gothic Medium Cond"/>
          <w:b/>
          <w:sz w:val="24"/>
          <w:szCs w:val="24"/>
        </w:rPr>
        <w:t>suffisance</w:t>
      </w:r>
      <w:r>
        <w:rPr>
          <w:rFonts w:ascii="Franklin Gothic Medium Cond" w:hAnsi="Franklin Gothic Medium Cond"/>
          <w:sz w:val="24"/>
          <w:szCs w:val="24"/>
        </w:rPr>
        <w:t xml:space="preserve"> de la main d’œuvre, elle a été affirmée par </w:t>
      </w:r>
      <w:r>
        <w:rPr>
          <w:rFonts w:ascii="Franklin Gothic Medium Cond" w:hAnsi="Franklin Gothic Medium Cond"/>
          <w:b/>
          <w:sz w:val="24"/>
          <w:szCs w:val="24"/>
        </w:rPr>
        <w:t>10%</w:t>
      </w:r>
      <w:r>
        <w:rPr>
          <w:rFonts w:ascii="Franklin Gothic Medium Cond" w:hAnsi="Franklin Gothic Medium Cond"/>
          <w:sz w:val="24"/>
          <w:szCs w:val="24"/>
        </w:rPr>
        <w:t xml:space="preserve"> des EF en tenant compte de leur réalité. </w:t>
      </w:r>
    </w:p>
    <w:p w:rsidR="00C140A3" w:rsidRDefault="003C0927">
      <w:pPr>
        <w:pStyle w:val="Titre2"/>
        <w:numPr>
          <w:ilvl w:val="1"/>
          <w:numId w:val="1"/>
        </w:numPr>
        <w:shd w:val="clear" w:color="auto" w:fill="FFFFFF" w:themeFill="background1"/>
        <w:jc w:val="both"/>
        <w:rPr>
          <w:iCs w:val="0"/>
          <w:u w:val="single"/>
          <w:lang w:val="fr-FR"/>
        </w:rPr>
      </w:pPr>
      <w:bookmarkStart w:id="109" w:name="_Toc125644124"/>
      <w:r>
        <w:rPr>
          <w:iCs w:val="0"/>
          <w:u w:val="single"/>
          <w:lang w:val="fr-FR"/>
        </w:rPr>
        <w:t>Charges liées à l’agriculture</w:t>
      </w:r>
      <w:bookmarkEnd w:id="109"/>
    </w:p>
    <w:p w:rsidR="00C140A3" w:rsidRDefault="00C140A3">
      <w:pPr>
        <w:tabs>
          <w:tab w:val="left" w:pos="2175"/>
        </w:tabs>
        <w:jc w:val="both"/>
        <w:rPr>
          <w:rFonts w:ascii="Franklin Gothic Medium Cond" w:hAnsi="Franklin Gothic Medium Cond"/>
        </w:rPr>
      </w:pPr>
    </w:p>
    <w:p w:rsidR="00C140A3" w:rsidRDefault="003C0927">
      <w:pPr>
        <w:tabs>
          <w:tab w:val="left" w:pos="2175"/>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Le tableau ci-dessous récapitule les différentes charges liées à la production </w:t>
      </w:r>
      <w:r>
        <w:rPr>
          <w:rFonts w:ascii="Franklin Gothic Medium Cond" w:hAnsi="Franklin Gothic Medium Cond"/>
          <w:sz w:val="24"/>
          <w:szCs w:val="24"/>
        </w:rPr>
        <w:t>céréalière, qui ont été axées sur l’achat des semences, affirmés par</w:t>
      </w:r>
      <w:r>
        <w:rPr>
          <w:rFonts w:ascii="Franklin Gothic Medium Cond" w:hAnsi="Franklin Gothic Medium Cond"/>
          <w:b/>
          <w:sz w:val="24"/>
          <w:szCs w:val="24"/>
        </w:rPr>
        <w:t xml:space="preserve"> 54,3%</w:t>
      </w:r>
      <w:r>
        <w:rPr>
          <w:rFonts w:ascii="Franklin Gothic Medium Cond" w:hAnsi="Franklin Gothic Medium Cond"/>
          <w:sz w:val="24"/>
          <w:szCs w:val="24"/>
        </w:rPr>
        <w:t xml:space="preserve"> des EF qui est à la hausse de 9,3% par rapport à 2021</w:t>
      </w:r>
      <w:r>
        <w:rPr>
          <w:rFonts w:ascii="Franklin Gothic Medium Cond" w:hAnsi="Franklin Gothic Medium Cond"/>
          <w:b/>
          <w:sz w:val="24"/>
          <w:szCs w:val="24"/>
        </w:rPr>
        <w:t xml:space="preserve">. </w:t>
      </w:r>
      <w:r>
        <w:rPr>
          <w:rFonts w:ascii="Franklin Gothic Medium Cond" w:hAnsi="Franklin Gothic Medium Cond"/>
          <w:sz w:val="24"/>
          <w:szCs w:val="24"/>
        </w:rPr>
        <w:t xml:space="preserve">L’achat d’engrais minéraux vient en deuxième position à travers une affirmation faite par </w:t>
      </w:r>
      <w:r>
        <w:rPr>
          <w:rFonts w:ascii="Franklin Gothic Medium Cond" w:hAnsi="Franklin Gothic Medium Cond"/>
          <w:b/>
          <w:sz w:val="24"/>
          <w:szCs w:val="24"/>
        </w:rPr>
        <w:t>21,7%</w:t>
      </w:r>
      <w:r>
        <w:rPr>
          <w:rFonts w:ascii="Franklin Gothic Medium Cond" w:hAnsi="Franklin Gothic Medium Cond"/>
          <w:sz w:val="24"/>
          <w:szCs w:val="24"/>
        </w:rPr>
        <w:t xml:space="preserve"> des EF</w:t>
      </w:r>
      <w:r>
        <w:rPr>
          <w:rFonts w:ascii="Franklin Gothic Medium Cond" w:hAnsi="Franklin Gothic Medium Cond"/>
          <w:b/>
          <w:sz w:val="24"/>
          <w:szCs w:val="24"/>
        </w:rPr>
        <w:t>,</w:t>
      </w:r>
      <w:r>
        <w:rPr>
          <w:rFonts w:ascii="Franklin Gothic Medium Cond" w:hAnsi="Franklin Gothic Medium Cond"/>
          <w:sz w:val="24"/>
          <w:szCs w:val="24"/>
        </w:rPr>
        <w:t xml:space="preserve"> suivi des charges liée</w:t>
      </w:r>
      <w:r>
        <w:rPr>
          <w:rFonts w:ascii="Franklin Gothic Medium Cond" w:hAnsi="Franklin Gothic Medium Cond"/>
          <w:sz w:val="24"/>
          <w:szCs w:val="24"/>
        </w:rPr>
        <w:t xml:space="preserve">s au crédit par </w:t>
      </w:r>
      <w:r>
        <w:rPr>
          <w:rFonts w:ascii="Franklin Gothic Medium Cond" w:hAnsi="Franklin Gothic Medium Cond"/>
          <w:b/>
          <w:sz w:val="24"/>
          <w:szCs w:val="24"/>
        </w:rPr>
        <w:t>9,7%</w:t>
      </w:r>
      <w:r>
        <w:rPr>
          <w:rFonts w:ascii="Franklin Gothic Medium Cond" w:hAnsi="Franklin Gothic Medium Cond"/>
          <w:sz w:val="24"/>
          <w:szCs w:val="24"/>
        </w:rPr>
        <w:t xml:space="preserve"> ; de l’achat d’engrais organiques par </w:t>
      </w:r>
      <w:r>
        <w:rPr>
          <w:rFonts w:ascii="Franklin Gothic Medium Cond" w:hAnsi="Franklin Gothic Medium Cond"/>
          <w:b/>
          <w:bCs/>
          <w:sz w:val="24"/>
          <w:szCs w:val="24"/>
        </w:rPr>
        <w:t>8</w:t>
      </w:r>
      <w:r>
        <w:rPr>
          <w:rFonts w:ascii="Franklin Gothic Medium Cond" w:hAnsi="Franklin Gothic Medium Cond"/>
          <w:b/>
          <w:sz w:val="24"/>
          <w:szCs w:val="24"/>
        </w:rPr>
        <w:t>,8%</w:t>
      </w:r>
      <w:r>
        <w:rPr>
          <w:rFonts w:ascii="Franklin Gothic Medium Cond" w:hAnsi="Franklin Gothic Medium Cond"/>
          <w:sz w:val="24"/>
          <w:szCs w:val="24"/>
        </w:rPr>
        <w:t xml:space="preserve"> contre</w:t>
      </w:r>
      <w:r>
        <w:rPr>
          <w:rFonts w:ascii="Franklin Gothic Medium Cond" w:hAnsi="Franklin Gothic Medium Cond"/>
          <w:b/>
          <w:sz w:val="24"/>
          <w:szCs w:val="24"/>
        </w:rPr>
        <w:t xml:space="preserve"> 7 % en 2021</w:t>
      </w:r>
      <w:r>
        <w:rPr>
          <w:rFonts w:ascii="Franklin Gothic Medium Cond" w:hAnsi="Franklin Gothic Medium Cond"/>
          <w:sz w:val="24"/>
          <w:szCs w:val="24"/>
        </w:rPr>
        <w:t xml:space="preserve">, de la réparation du matériel par </w:t>
      </w:r>
      <w:r>
        <w:rPr>
          <w:rFonts w:ascii="Franklin Gothic Medium Cond" w:hAnsi="Franklin Gothic Medium Cond"/>
          <w:b/>
          <w:sz w:val="24"/>
          <w:szCs w:val="24"/>
        </w:rPr>
        <w:t>3,5% contre 4,4% en 2021</w:t>
      </w:r>
      <w:r>
        <w:rPr>
          <w:rFonts w:ascii="Franklin Gothic Medium Cond" w:hAnsi="Franklin Gothic Medium Cond"/>
          <w:sz w:val="24"/>
          <w:szCs w:val="24"/>
        </w:rPr>
        <w:t xml:space="preserve"> et de l’achat de produits </w:t>
      </w:r>
      <w:r w:rsidR="00FF507E">
        <w:rPr>
          <w:rFonts w:ascii="Franklin Gothic Medium Cond" w:hAnsi="Franklin Gothic Medium Cond"/>
          <w:sz w:val="24"/>
          <w:szCs w:val="24"/>
        </w:rPr>
        <w:t>phytosanitaires par</w:t>
      </w:r>
      <w:r>
        <w:rPr>
          <w:rFonts w:ascii="Franklin Gothic Medium Cond" w:hAnsi="Franklin Gothic Medium Cond"/>
          <w:sz w:val="24"/>
          <w:szCs w:val="24"/>
        </w:rPr>
        <w:t xml:space="preserve"> </w:t>
      </w:r>
      <w:r>
        <w:rPr>
          <w:rFonts w:ascii="Franklin Gothic Medium Cond" w:hAnsi="Franklin Gothic Medium Cond"/>
          <w:b/>
          <w:sz w:val="24"/>
          <w:szCs w:val="24"/>
        </w:rPr>
        <w:t>1,9% contre 1,2% en 2021.</w:t>
      </w:r>
      <w:r>
        <w:rPr>
          <w:rFonts w:ascii="Franklin Gothic Medium Cond" w:hAnsi="Franklin Gothic Medium Cond"/>
          <w:sz w:val="24"/>
          <w:szCs w:val="24"/>
        </w:rPr>
        <w:t xml:space="preserve"> </w:t>
      </w:r>
    </w:p>
    <w:p w:rsidR="00C140A3" w:rsidRDefault="00C140A3">
      <w:pPr>
        <w:autoSpaceDE w:val="0"/>
        <w:autoSpaceDN w:val="0"/>
        <w:adjustRightInd w:val="0"/>
        <w:spacing w:after="0" w:line="240" w:lineRule="auto"/>
        <w:rPr>
          <w:rFonts w:ascii="Franklin Gothic Medium Cond" w:hAnsi="Franklin Gothic Medium Cond" w:cs="Times New Roman"/>
          <w:sz w:val="24"/>
          <w:szCs w:val="24"/>
        </w:rPr>
      </w:pPr>
    </w:p>
    <w:p w:rsidR="00C140A3" w:rsidRDefault="00C140A3">
      <w:pPr>
        <w:autoSpaceDE w:val="0"/>
        <w:autoSpaceDN w:val="0"/>
        <w:adjustRightInd w:val="0"/>
        <w:spacing w:after="0" w:line="240" w:lineRule="auto"/>
        <w:rPr>
          <w:rFonts w:ascii="Franklin Gothic Medium Cond" w:hAnsi="Franklin Gothic Medium Cond" w:cs="Times New Roman"/>
          <w:sz w:val="24"/>
          <w:szCs w:val="24"/>
        </w:rPr>
      </w:pPr>
    </w:p>
    <w:p w:rsidR="00C140A3" w:rsidRDefault="00C140A3">
      <w:pPr>
        <w:autoSpaceDE w:val="0"/>
        <w:autoSpaceDN w:val="0"/>
        <w:adjustRightInd w:val="0"/>
        <w:spacing w:after="0" w:line="320" w:lineRule="atLeast"/>
        <w:ind w:left="60" w:right="60"/>
        <w:jc w:val="center"/>
        <w:rPr>
          <w:rFonts w:ascii="Franklin Gothic Medium Cond" w:hAnsi="Franklin Gothic Medium Cond" w:cs="Arial"/>
          <w:b/>
          <w:bCs/>
          <w:color w:val="000000"/>
          <w:sz w:val="18"/>
          <w:szCs w:val="18"/>
        </w:rPr>
        <w:sectPr w:rsidR="00C140A3">
          <w:headerReference w:type="even" r:id="rId21"/>
          <w:headerReference w:type="default" r:id="rId22"/>
          <w:footerReference w:type="even" r:id="rId23"/>
          <w:footerReference w:type="default" r:id="rId24"/>
          <w:headerReference w:type="first" r:id="rId25"/>
          <w:footerReference w:type="first" r:id="rId26"/>
          <w:pgSz w:w="11906" w:h="16838"/>
          <w:pgMar w:top="1417" w:right="1133" w:bottom="1417" w:left="1417" w:header="708" w:footer="708" w:gutter="0"/>
          <w:cols w:space="708"/>
          <w:docGrid w:linePitch="360"/>
        </w:sectPr>
      </w:pPr>
    </w:p>
    <w:p w:rsidR="00C140A3" w:rsidRDefault="003C0927">
      <w:pPr>
        <w:pStyle w:val="Lgende"/>
        <w:keepNext/>
        <w:jc w:val="center"/>
        <w:rPr>
          <w:sz w:val="22"/>
          <w:szCs w:val="22"/>
        </w:rPr>
      </w:pPr>
      <w:bookmarkStart w:id="110" w:name="_Toc125643353"/>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16</w:t>
      </w:r>
      <w:r>
        <w:rPr>
          <w:sz w:val="22"/>
          <w:szCs w:val="22"/>
        </w:rPr>
        <w:fldChar w:fldCharType="end"/>
      </w:r>
      <w:r>
        <w:rPr>
          <w:sz w:val="22"/>
          <w:szCs w:val="22"/>
        </w:rPr>
        <w:t>: Charges liées à la production céréalière par région</w:t>
      </w:r>
      <w:bookmarkEnd w:id="110"/>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7"/>
        <w:gridCol w:w="981"/>
        <w:gridCol w:w="980"/>
        <w:gridCol w:w="980"/>
        <w:gridCol w:w="980"/>
        <w:gridCol w:w="980"/>
        <w:gridCol w:w="980"/>
        <w:gridCol w:w="980"/>
        <w:gridCol w:w="980"/>
        <w:gridCol w:w="980"/>
        <w:gridCol w:w="980"/>
        <w:gridCol w:w="980"/>
        <w:gridCol w:w="994"/>
      </w:tblGrid>
      <w:tr w:rsidR="00C140A3">
        <w:trPr>
          <w:cantSplit/>
        </w:trPr>
        <w:tc>
          <w:tcPr>
            <w:tcW w:w="5000" w:type="pct"/>
            <w:gridSpan w:val="13"/>
            <w:tcBorders>
              <w:top w:val="nil"/>
              <w:left w:val="nil"/>
              <w:bottom w:val="nil"/>
              <w:right w:val="nil"/>
            </w:tcBorders>
            <w:shd w:val="clear" w:color="auto" w:fill="FFFFFF"/>
            <w:vAlign w:val="center"/>
          </w:tcPr>
          <w:p w:rsidR="00C140A3" w:rsidRDefault="00C140A3">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p>
        </w:tc>
      </w:tr>
      <w:tr w:rsidR="00C140A3">
        <w:trPr>
          <w:cantSplit/>
        </w:trPr>
        <w:tc>
          <w:tcPr>
            <w:tcW w:w="795" w:type="pct"/>
            <w:vMerge w:val="restart"/>
            <w:tcBorders>
              <w:top w:val="single" w:sz="16" w:space="0" w:color="000000"/>
              <w:left w:val="single" w:sz="16" w:space="0" w:color="000000"/>
              <w:bottom w:val="nil"/>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700" w:type="pct"/>
            <w:gridSpan w:val="2"/>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700"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700"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700"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700"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706" w:type="pct"/>
            <w:gridSpan w:val="2"/>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Pr>
        <w:tc>
          <w:tcPr>
            <w:tcW w:w="795" w:type="pct"/>
            <w:vMerge/>
            <w:tcBorders>
              <w:top w:val="single" w:sz="16" w:space="0" w:color="000000"/>
              <w:left w:val="single" w:sz="16" w:space="0" w:color="000000"/>
              <w:bottom w:val="nil"/>
              <w:right w:val="single" w:sz="16" w:space="0" w:color="000000"/>
            </w:tcBorders>
            <w:shd w:val="clear" w:color="auto" w:fill="FFFFFF"/>
            <w:vAlign w:val="bottom"/>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350" w:type="pct"/>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350"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356" w:type="pct"/>
            <w:tcBorders>
              <w:bottom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trPr>
        <w:tc>
          <w:tcPr>
            <w:tcW w:w="795" w:type="pct"/>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Semences</w:t>
            </w:r>
          </w:p>
        </w:tc>
        <w:tc>
          <w:tcPr>
            <w:tcW w:w="350" w:type="pct"/>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85</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10,87%</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63</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8,06%</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72</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9,21%</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91</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11,64%</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114</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14,58%</w:t>
            </w:r>
          </w:p>
        </w:tc>
        <w:tc>
          <w:tcPr>
            <w:tcW w:w="350"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425</w:t>
            </w:r>
          </w:p>
        </w:tc>
        <w:tc>
          <w:tcPr>
            <w:tcW w:w="356" w:type="pct"/>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54,35%</w:t>
            </w:r>
          </w:p>
        </w:tc>
      </w:tr>
      <w:tr w:rsidR="00C140A3">
        <w:trPr>
          <w:cantSplit/>
        </w:trPr>
        <w:tc>
          <w:tcPr>
            <w:tcW w:w="79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Engrais minéraux</w:t>
            </w:r>
          </w:p>
        </w:tc>
        <w:tc>
          <w:tcPr>
            <w:tcW w:w="350"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2,69%</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38</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4,86%</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8,57%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3,45%</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c>
          <w:tcPr>
            <w:tcW w:w="35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21,74%</w:t>
            </w:r>
          </w:p>
        </w:tc>
      </w:tr>
      <w:tr w:rsidR="00C140A3">
        <w:trPr>
          <w:cantSplit/>
        </w:trPr>
        <w:tc>
          <w:tcPr>
            <w:tcW w:w="79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Engrais organiques</w:t>
            </w:r>
          </w:p>
        </w:tc>
        <w:tc>
          <w:tcPr>
            <w:tcW w:w="350"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3,07%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1,28%</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1,53%</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1,92%</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1,02%</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69</w:t>
            </w:r>
          </w:p>
        </w:tc>
        <w:tc>
          <w:tcPr>
            <w:tcW w:w="35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8,82%</w:t>
            </w:r>
          </w:p>
        </w:tc>
      </w:tr>
      <w:tr w:rsidR="00C140A3">
        <w:trPr>
          <w:cantSplit/>
        </w:trPr>
        <w:tc>
          <w:tcPr>
            <w:tcW w:w="79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Produits phytosanitaires</w:t>
            </w:r>
          </w:p>
        </w:tc>
        <w:tc>
          <w:tcPr>
            <w:tcW w:w="350"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0,64%</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0,00%</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0,26%</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0,26%</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35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1,92%</w:t>
            </w:r>
          </w:p>
        </w:tc>
      </w:tr>
      <w:tr w:rsidR="00C140A3">
        <w:trPr>
          <w:cantSplit/>
        </w:trPr>
        <w:tc>
          <w:tcPr>
            <w:tcW w:w="79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xml:space="preserve">Réparation du </w:t>
            </w:r>
            <w:proofErr w:type="spellStart"/>
            <w:r>
              <w:rPr>
                <w:rFonts w:ascii="Franklin Gothic Medium Cond" w:hAnsi="Franklin Gothic Medium Cond" w:cs="Arial"/>
                <w:color w:val="000000"/>
                <w:sz w:val="24"/>
                <w:szCs w:val="24"/>
              </w:rPr>
              <w:t>materiel</w:t>
            </w:r>
            <w:proofErr w:type="spellEnd"/>
          </w:p>
        </w:tc>
        <w:tc>
          <w:tcPr>
            <w:tcW w:w="350"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0,90%</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1,02%</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0,64%</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0,26%</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0,64%</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w:t>
            </w:r>
          </w:p>
        </w:tc>
        <w:tc>
          <w:tcPr>
            <w:tcW w:w="35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3,45%</w:t>
            </w:r>
          </w:p>
        </w:tc>
      </w:tr>
      <w:tr w:rsidR="00C140A3">
        <w:trPr>
          <w:cantSplit/>
        </w:trPr>
        <w:tc>
          <w:tcPr>
            <w:tcW w:w="79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Charges liées au crédit</w:t>
            </w:r>
          </w:p>
        </w:tc>
        <w:tc>
          <w:tcPr>
            <w:tcW w:w="350"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2,56%</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2,43%</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0,90%</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24</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3,07%</w:t>
            </w:r>
          </w:p>
        </w:tc>
        <w:tc>
          <w:tcPr>
            <w:tcW w:w="350"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76</w:t>
            </w:r>
          </w:p>
        </w:tc>
        <w:tc>
          <w:tcPr>
            <w:tcW w:w="35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9,72%</w:t>
            </w:r>
          </w:p>
        </w:tc>
      </w:tr>
      <w:tr w:rsidR="00C140A3">
        <w:trPr>
          <w:cantSplit/>
        </w:trPr>
        <w:tc>
          <w:tcPr>
            <w:tcW w:w="795" w:type="pct"/>
            <w:tcBorders>
              <w:top w:val="nil"/>
              <w:left w:val="single" w:sz="16" w:space="0" w:color="000000"/>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c>
          <w:tcPr>
            <w:tcW w:w="350" w:type="pct"/>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21,74%</w:t>
            </w:r>
          </w:p>
        </w:tc>
        <w:tc>
          <w:tcPr>
            <w:tcW w:w="350"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782</w:t>
            </w:r>
          </w:p>
        </w:tc>
        <w:tc>
          <w:tcPr>
            <w:tcW w:w="356" w:type="pct"/>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100,00%</w:t>
            </w:r>
          </w:p>
        </w:tc>
      </w:tr>
      <w:tr w:rsidR="00C140A3">
        <w:trPr>
          <w:cantSplit/>
        </w:trPr>
        <w:tc>
          <w:tcPr>
            <w:tcW w:w="5000" w:type="pct"/>
            <w:gridSpan w:val="13"/>
            <w:tcBorders>
              <w:top w:val="nil"/>
              <w:left w:val="nil"/>
              <w:bottom w:val="nil"/>
              <w:right w:val="nil"/>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0"/>
                <w:szCs w:val="20"/>
              </w:rPr>
            </w:pPr>
            <w:r>
              <w:rPr>
                <w:rFonts w:ascii="Franklin Gothic Medium Cond" w:hAnsi="Franklin Gothic Medium Cond" w:cs="Arial"/>
                <w:color w:val="000000"/>
                <w:sz w:val="20"/>
                <w:szCs w:val="20"/>
                <w:u w:val="single"/>
              </w:rPr>
              <w:t>Source CNOP</w:t>
            </w:r>
            <w:r>
              <w:rPr>
                <w:rFonts w:ascii="Franklin Gothic Medium Cond" w:hAnsi="Franklin Gothic Medium Cond" w:cs="Arial"/>
                <w:color w:val="000000"/>
                <w:sz w:val="20"/>
                <w:szCs w:val="20"/>
              </w:rPr>
              <w:t xml:space="preserve"> : CNOP Enquête 2022 auprès des EF </w:t>
            </w:r>
          </w:p>
        </w:tc>
      </w:tr>
    </w:tbl>
    <w:p w:rsidR="00C140A3" w:rsidRDefault="00C140A3">
      <w:pPr>
        <w:autoSpaceDE w:val="0"/>
        <w:autoSpaceDN w:val="0"/>
        <w:adjustRightInd w:val="0"/>
        <w:spacing w:after="0" w:line="400" w:lineRule="atLeast"/>
        <w:rPr>
          <w:rFonts w:ascii="Franklin Gothic Medium Cond" w:hAnsi="Franklin Gothic Medium Cond" w:cs="Times New Roman"/>
          <w:sz w:val="24"/>
          <w:szCs w:val="24"/>
        </w:rPr>
        <w:sectPr w:rsidR="00C140A3">
          <w:pgSz w:w="16838" w:h="11906" w:orient="landscape"/>
          <w:pgMar w:top="1418" w:right="1418" w:bottom="1134" w:left="1418" w:header="709" w:footer="709" w:gutter="0"/>
          <w:cols w:space="708"/>
          <w:docGrid w:linePitch="360"/>
        </w:sectPr>
      </w:pPr>
    </w:p>
    <w:p w:rsidR="00C140A3" w:rsidRDefault="003C0927">
      <w:pPr>
        <w:pStyle w:val="Titre2"/>
        <w:numPr>
          <w:ilvl w:val="1"/>
          <w:numId w:val="1"/>
        </w:numPr>
        <w:shd w:val="clear" w:color="auto" w:fill="FFFFFF" w:themeFill="background1"/>
        <w:jc w:val="both"/>
        <w:rPr>
          <w:iCs w:val="0"/>
          <w:u w:val="single"/>
          <w:lang w:val="fr-FR"/>
        </w:rPr>
      </w:pPr>
      <w:bookmarkStart w:id="111" w:name="_Toc125644125"/>
      <w:r>
        <w:rPr>
          <w:iCs w:val="0"/>
          <w:u w:val="single"/>
          <w:lang w:val="fr-FR"/>
        </w:rPr>
        <w:lastRenderedPageBreak/>
        <w:t>Situation pastorale</w:t>
      </w:r>
      <w:bookmarkEnd w:id="111"/>
    </w:p>
    <w:p w:rsidR="00C140A3" w:rsidRDefault="00C140A3">
      <w:pPr>
        <w:jc w:val="both"/>
        <w:rPr>
          <w:rFonts w:ascii="Franklin Gothic Medium Cond" w:hAnsi="Franklin Gothic Medium Cond"/>
          <w:sz w:val="10"/>
          <w:szCs w:val="10"/>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La campagne agricole s’est déroulée dans un contexte difficile pour les éleveurs à cause de plusieurs facteurs.  Les conditions d’alimentation et d’abreuvement du bétail ont été difficiles, en raison d’importants déficits fourragers, exacerbés par les feux</w:t>
      </w:r>
      <w:r>
        <w:rPr>
          <w:rFonts w:ascii="Franklin Gothic Medium Cond" w:hAnsi="Franklin Gothic Medium Cond"/>
          <w:sz w:val="24"/>
          <w:szCs w:val="24"/>
        </w:rPr>
        <w:t xml:space="preserve"> de brousse décimant la biomasse herbacée et l’insécurité régnant dans les régions du nord (Tombouctou, Gao, Ménaka, etc.) et du centre (Mopti, Ségou, Koulikoro) a joué drastiquement sur la mobilité du bétail. Des cas d’enlèvements/vols de bétail ont touch</w:t>
      </w:r>
      <w:r>
        <w:rPr>
          <w:rFonts w:ascii="Franklin Gothic Medium Cond" w:hAnsi="Franklin Gothic Medium Cond"/>
          <w:sz w:val="24"/>
          <w:szCs w:val="24"/>
        </w:rPr>
        <w:t>é les moyens d’existence des communautés dans les régions du nord et du centre obligeant les éleveurs à regrouper les animaux dans des endroits plus sécurisés. Cette situation a engendré une soudure pastorale précoce dans un contexte où la transhumance tra</w:t>
      </w:r>
      <w:r>
        <w:rPr>
          <w:rFonts w:ascii="Franklin Gothic Medium Cond" w:hAnsi="Franklin Gothic Medium Cond"/>
          <w:sz w:val="24"/>
          <w:szCs w:val="24"/>
        </w:rPr>
        <w:t>nsfrontalière est demeurée limitée. Ce qui a entrainé une désorganisation des mouvements des troupeaux et une concentration du bétail dans les zones sécurisées, avec des risques élevés de conflits et d’émergence de maladies animales comme le cercle de Kati</w:t>
      </w:r>
      <w:r>
        <w:rPr>
          <w:rFonts w:ascii="Franklin Gothic Medium Cond" w:hAnsi="Franklin Gothic Medium Cond"/>
          <w:sz w:val="24"/>
          <w:szCs w:val="24"/>
        </w:rPr>
        <w:t xml:space="preserve"> qui a été confronté à une forte présence de troupeaux venant d’ailleurs. Le pâturage n’a plus été suffisant et le nombre de troupeaux présents ont causé d’énormes dégâts dans les champs suite à la divagation des animaux. </w:t>
      </w:r>
    </w:p>
    <w:p w:rsidR="00C140A3" w:rsidRDefault="003C0927">
      <w:pPr>
        <w:spacing w:line="360" w:lineRule="auto"/>
        <w:jc w:val="both"/>
        <w:rPr>
          <w:rFonts w:ascii="Franklin Gothic Medium Cond" w:hAnsi="Franklin Gothic Medium Cond"/>
          <w:i/>
          <w:sz w:val="24"/>
          <w:szCs w:val="24"/>
        </w:rPr>
      </w:pPr>
      <w:r>
        <w:rPr>
          <w:rFonts w:ascii="Franklin Gothic Medium Cond" w:hAnsi="Franklin Gothic Medium Cond"/>
          <w:sz w:val="24"/>
          <w:szCs w:val="24"/>
        </w:rPr>
        <w:t>Les solutions immédiates préconis</w:t>
      </w:r>
      <w:r>
        <w:rPr>
          <w:rFonts w:ascii="Franklin Gothic Medium Cond" w:hAnsi="Franklin Gothic Medium Cond"/>
          <w:sz w:val="24"/>
          <w:szCs w:val="24"/>
        </w:rPr>
        <w:t xml:space="preserve">ées par les EF ont été entre autres de rester sur place pour surveiller les champs de façon permanente avant l’aboutissement des pourparlers avec les autorités locales </w:t>
      </w:r>
      <w:proofErr w:type="gramStart"/>
      <w:r>
        <w:rPr>
          <w:rFonts w:ascii="Franklin Gothic Medium Cond" w:hAnsi="Franklin Gothic Medium Cond"/>
          <w:sz w:val="24"/>
          <w:szCs w:val="24"/>
        </w:rPr>
        <w:t>afin  d’élaborer</w:t>
      </w:r>
      <w:proofErr w:type="gramEnd"/>
      <w:r>
        <w:rPr>
          <w:rFonts w:ascii="Franklin Gothic Medium Cond" w:hAnsi="Franklin Gothic Medium Cond"/>
          <w:sz w:val="24"/>
          <w:szCs w:val="24"/>
        </w:rPr>
        <w:t xml:space="preserve"> une convention entre les agriculteurs et les éleveurs comme signalé par</w:t>
      </w:r>
      <w:r>
        <w:rPr>
          <w:rFonts w:ascii="Franklin Gothic Medium Cond" w:hAnsi="Franklin Gothic Medium Cond"/>
          <w:sz w:val="24"/>
          <w:szCs w:val="24"/>
        </w:rPr>
        <w:t xml:space="preserve"> </w:t>
      </w:r>
      <w:r>
        <w:rPr>
          <w:rFonts w:ascii="Franklin Gothic Medium Cond" w:hAnsi="Franklin Gothic Medium Cond"/>
          <w:b/>
          <w:sz w:val="24"/>
          <w:szCs w:val="24"/>
        </w:rPr>
        <w:t xml:space="preserve">98% des EF </w:t>
      </w:r>
      <w:r>
        <w:rPr>
          <w:rFonts w:ascii="Franklin Gothic Medium Cond" w:hAnsi="Franklin Gothic Medium Cond"/>
          <w:sz w:val="24"/>
          <w:szCs w:val="24"/>
        </w:rPr>
        <w:t xml:space="preserve">ou de partir pour la transhumance, exprimé par </w:t>
      </w:r>
      <w:r>
        <w:rPr>
          <w:rFonts w:ascii="Franklin Gothic Medium Cond" w:hAnsi="Franklin Gothic Medium Cond"/>
          <w:b/>
          <w:sz w:val="24"/>
          <w:szCs w:val="24"/>
        </w:rPr>
        <w:t>2</w:t>
      </w:r>
      <w:r>
        <w:rPr>
          <w:rFonts w:ascii="Franklin Gothic Medium Cond" w:hAnsi="Franklin Gothic Medium Cond"/>
          <w:b/>
          <w:bCs/>
          <w:iCs/>
          <w:sz w:val="24"/>
          <w:szCs w:val="24"/>
        </w:rPr>
        <w:t>%</w:t>
      </w:r>
      <w:r>
        <w:rPr>
          <w:rFonts w:ascii="Franklin Gothic Medium Cond" w:hAnsi="Franklin Gothic Medium Cond"/>
          <w:b/>
          <w:bCs/>
          <w:i/>
          <w:sz w:val="24"/>
          <w:szCs w:val="24"/>
        </w:rPr>
        <w:t>.</w:t>
      </w:r>
    </w:p>
    <w:p w:rsidR="00C140A3" w:rsidRDefault="003C0927">
      <w:pPr>
        <w:pStyle w:val="Lgende"/>
        <w:keepNext/>
        <w:jc w:val="center"/>
        <w:rPr>
          <w:sz w:val="22"/>
          <w:szCs w:val="22"/>
        </w:rPr>
      </w:pPr>
      <w:bookmarkStart w:id="112" w:name="_Toc125643354"/>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17</w:t>
      </w:r>
      <w:r>
        <w:rPr>
          <w:sz w:val="22"/>
          <w:szCs w:val="22"/>
        </w:rPr>
        <w:fldChar w:fldCharType="end"/>
      </w:r>
      <w:r>
        <w:rPr>
          <w:sz w:val="22"/>
          <w:szCs w:val="22"/>
        </w:rPr>
        <w:t>: Répartition sur l’appréciation sur la situation pastorale par région</w:t>
      </w:r>
      <w:bookmarkEnd w:id="112"/>
    </w:p>
    <w:tbl>
      <w:tblPr>
        <w:tblW w:w="5303" w:type="pct"/>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9"/>
        <w:gridCol w:w="1022"/>
        <w:gridCol w:w="1022"/>
        <w:gridCol w:w="889"/>
        <w:gridCol w:w="889"/>
        <w:gridCol w:w="1274"/>
        <w:gridCol w:w="1276"/>
        <w:gridCol w:w="889"/>
        <w:gridCol w:w="1183"/>
      </w:tblGrid>
      <w:tr w:rsidR="00C140A3">
        <w:trPr>
          <w:cantSplit/>
        </w:trPr>
        <w:tc>
          <w:tcPr>
            <w:tcW w:w="5000" w:type="pct"/>
            <w:gridSpan w:val="9"/>
            <w:tcBorders>
              <w:top w:val="nil"/>
              <w:left w:val="nil"/>
              <w:bottom w:val="nil"/>
              <w:right w:val="nil"/>
            </w:tcBorders>
            <w:shd w:val="clear" w:color="auto" w:fill="FFFFFF"/>
            <w:vAlign w:val="center"/>
          </w:tcPr>
          <w:p w:rsidR="00C140A3" w:rsidRDefault="00C140A3">
            <w:pPr>
              <w:autoSpaceDE w:val="0"/>
              <w:autoSpaceDN w:val="0"/>
              <w:adjustRightInd w:val="0"/>
              <w:spacing w:after="0" w:line="320" w:lineRule="atLeast"/>
              <w:ind w:right="60"/>
              <w:rPr>
                <w:rFonts w:ascii="Franklin Gothic Medium Cond" w:hAnsi="Franklin Gothic Medium Cond" w:cs="Arial"/>
                <w:color w:val="000000"/>
                <w:sz w:val="24"/>
                <w:szCs w:val="24"/>
              </w:rPr>
            </w:pPr>
          </w:p>
        </w:tc>
      </w:tr>
      <w:tr w:rsidR="00C140A3">
        <w:trPr>
          <w:cantSplit/>
        </w:trPr>
        <w:tc>
          <w:tcPr>
            <w:tcW w:w="745" w:type="pct"/>
            <w:vMerge w:val="restart"/>
            <w:tcBorders>
              <w:top w:val="single" w:sz="16" w:space="0" w:color="000000"/>
              <w:left w:val="single" w:sz="16" w:space="0" w:color="000000"/>
              <w:bottom w:val="nil"/>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Région</w:t>
            </w:r>
          </w:p>
        </w:tc>
        <w:tc>
          <w:tcPr>
            <w:tcW w:w="1030" w:type="pct"/>
            <w:gridSpan w:val="2"/>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Disponibilité du fourrage</w:t>
            </w:r>
          </w:p>
        </w:tc>
        <w:tc>
          <w:tcPr>
            <w:tcW w:w="896"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Mobilité du bétail</w:t>
            </w:r>
          </w:p>
        </w:tc>
        <w:tc>
          <w:tcPr>
            <w:tcW w:w="1285" w:type="pct"/>
            <w:gridSpan w:val="2"/>
            <w:tcBorders>
              <w:top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xml:space="preserve">Niveau de remplissage des </w:t>
            </w:r>
            <w:r>
              <w:rPr>
                <w:rFonts w:ascii="Franklin Gothic Medium Cond" w:hAnsi="Franklin Gothic Medium Cond" w:cs="Arial"/>
                <w:color w:val="000000"/>
                <w:sz w:val="24"/>
                <w:szCs w:val="24"/>
              </w:rPr>
              <w:t>points d'eau atteint</w:t>
            </w:r>
          </w:p>
        </w:tc>
        <w:tc>
          <w:tcPr>
            <w:tcW w:w="1044" w:type="pct"/>
            <w:gridSpan w:val="2"/>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Pr>
        <w:tc>
          <w:tcPr>
            <w:tcW w:w="745" w:type="pct"/>
            <w:vMerge/>
            <w:tcBorders>
              <w:top w:val="single" w:sz="16" w:space="0" w:color="000000"/>
              <w:left w:val="single" w:sz="16" w:space="0" w:color="000000"/>
              <w:bottom w:val="nil"/>
              <w:right w:val="single" w:sz="16" w:space="0" w:color="000000"/>
            </w:tcBorders>
            <w:shd w:val="clear" w:color="auto" w:fill="FFFFFF"/>
            <w:vAlign w:val="bottom"/>
          </w:tcPr>
          <w:p w:rsidR="00C140A3" w:rsidRDefault="00C140A3">
            <w:pPr>
              <w:autoSpaceDE w:val="0"/>
              <w:autoSpaceDN w:val="0"/>
              <w:adjustRightInd w:val="0"/>
              <w:spacing w:after="0" w:line="240" w:lineRule="auto"/>
              <w:rPr>
                <w:rFonts w:ascii="Franklin Gothic Medium Cond" w:hAnsi="Franklin Gothic Medium Cond" w:cs="Arial"/>
                <w:color w:val="000000"/>
                <w:sz w:val="24"/>
                <w:szCs w:val="24"/>
              </w:rPr>
            </w:pPr>
          </w:p>
        </w:tc>
        <w:tc>
          <w:tcPr>
            <w:tcW w:w="515" w:type="pct"/>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515"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48"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448"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64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643"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c>
          <w:tcPr>
            <w:tcW w:w="448"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Nombre</w:t>
            </w:r>
          </w:p>
        </w:tc>
        <w:tc>
          <w:tcPr>
            <w:tcW w:w="596" w:type="pct"/>
            <w:tcBorders>
              <w:bottom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w:t>
            </w:r>
          </w:p>
        </w:tc>
      </w:tr>
      <w:tr w:rsidR="00C140A3">
        <w:trPr>
          <w:cantSplit/>
        </w:trPr>
        <w:tc>
          <w:tcPr>
            <w:tcW w:w="745" w:type="pct"/>
            <w:tcBorders>
              <w:top w:val="single" w:sz="16" w:space="0" w:color="000000"/>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515" w:type="pct"/>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31</w:t>
            </w:r>
          </w:p>
        </w:tc>
        <w:tc>
          <w:tcPr>
            <w:tcW w:w="515"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3,96%</w:t>
            </w:r>
          </w:p>
        </w:tc>
        <w:tc>
          <w:tcPr>
            <w:tcW w:w="448"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123</w:t>
            </w:r>
          </w:p>
        </w:tc>
        <w:tc>
          <w:tcPr>
            <w:tcW w:w="448"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15,73%</w:t>
            </w:r>
          </w:p>
        </w:tc>
        <w:tc>
          <w:tcPr>
            <w:tcW w:w="64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w:t>
            </w:r>
          </w:p>
        </w:tc>
        <w:tc>
          <w:tcPr>
            <w:tcW w:w="643"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1,15%</w:t>
            </w:r>
          </w:p>
        </w:tc>
        <w:tc>
          <w:tcPr>
            <w:tcW w:w="448"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596" w:type="pct"/>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Pr>
        <w:tc>
          <w:tcPr>
            <w:tcW w:w="74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515"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54</w:t>
            </w:r>
          </w:p>
        </w:tc>
        <w:tc>
          <w:tcPr>
            <w:tcW w:w="5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6,91%</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81</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10,36%</w:t>
            </w:r>
          </w:p>
        </w:tc>
        <w:tc>
          <w:tcPr>
            <w:tcW w:w="64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w:t>
            </w:r>
          </w:p>
        </w:tc>
        <w:tc>
          <w:tcPr>
            <w:tcW w:w="6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1,02%</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59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Pr>
        <w:tc>
          <w:tcPr>
            <w:tcW w:w="74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515"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w:t>
            </w:r>
          </w:p>
        </w:tc>
        <w:tc>
          <w:tcPr>
            <w:tcW w:w="5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6,52%</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101</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12,92%</w:t>
            </w:r>
          </w:p>
        </w:tc>
        <w:tc>
          <w:tcPr>
            <w:tcW w:w="64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w:t>
            </w:r>
          </w:p>
        </w:tc>
        <w:tc>
          <w:tcPr>
            <w:tcW w:w="6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1,41%</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c>
          <w:tcPr>
            <w:tcW w:w="59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20,84%</w:t>
            </w:r>
          </w:p>
        </w:tc>
      </w:tr>
      <w:tr w:rsidR="00C140A3">
        <w:trPr>
          <w:cantSplit/>
        </w:trPr>
        <w:tc>
          <w:tcPr>
            <w:tcW w:w="74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515"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w:t>
            </w:r>
          </w:p>
        </w:tc>
        <w:tc>
          <w:tcPr>
            <w:tcW w:w="5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6,52%</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86</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11,00%</w:t>
            </w:r>
          </w:p>
        </w:tc>
        <w:tc>
          <w:tcPr>
            <w:tcW w:w="64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6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0,77%</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c>
          <w:tcPr>
            <w:tcW w:w="59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18,29%</w:t>
            </w:r>
          </w:p>
        </w:tc>
      </w:tr>
      <w:tr w:rsidR="00C140A3">
        <w:trPr>
          <w:cantSplit/>
        </w:trPr>
        <w:tc>
          <w:tcPr>
            <w:tcW w:w="745" w:type="pct"/>
            <w:tcBorders>
              <w:top w:val="nil"/>
              <w:left w:val="single" w:sz="16" w:space="0" w:color="000000"/>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515"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29</w:t>
            </w:r>
          </w:p>
        </w:tc>
        <w:tc>
          <w:tcPr>
            <w:tcW w:w="5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3,71%</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135</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17,26%</w:t>
            </w:r>
          </w:p>
        </w:tc>
        <w:tc>
          <w:tcPr>
            <w:tcW w:w="64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w:t>
            </w:r>
          </w:p>
        </w:tc>
        <w:tc>
          <w:tcPr>
            <w:tcW w:w="643"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0,77%</w:t>
            </w:r>
          </w:p>
        </w:tc>
        <w:tc>
          <w:tcPr>
            <w:tcW w:w="448"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c>
          <w:tcPr>
            <w:tcW w:w="59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21,74%</w:t>
            </w:r>
          </w:p>
        </w:tc>
      </w:tr>
      <w:tr w:rsidR="00C140A3">
        <w:trPr>
          <w:cantSplit/>
        </w:trPr>
        <w:tc>
          <w:tcPr>
            <w:tcW w:w="745" w:type="pct"/>
            <w:tcBorders>
              <w:top w:val="nil"/>
              <w:left w:val="single" w:sz="16" w:space="0" w:color="000000"/>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c>
          <w:tcPr>
            <w:tcW w:w="515" w:type="pct"/>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216</w:t>
            </w:r>
          </w:p>
        </w:tc>
        <w:tc>
          <w:tcPr>
            <w:tcW w:w="515"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27,62%</w:t>
            </w:r>
          </w:p>
        </w:tc>
        <w:tc>
          <w:tcPr>
            <w:tcW w:w="448"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526</w:t>
            </w:r>
          </w:p>
        </w:tc>
        <w:tc>
          <w:tcPr>
            <w:tcW w:w="448"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67,26%</w:t>
            </w:r>
          </w:p>
        </w:tc>
        <w:tc>
          <w:tcPr>
            <w:tcW w:w="642"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w:t>
            </w:r>
          </w:p>
        </w:tc>
        <w:tc>
          <w:tcPr>
            <w:tcW w:w="643"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5,12%</w:t>
            </w:r>
          </w:p>
        </w:tc>
        <w:tc>
          <w:tcPr>
            <w:tcW w:w="448"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782</w:t>
            </w:r>
          </w:p>
        </w:tc>
        <w:tc>
          <w:tcPr>
            <w:tcW w:w="596" w:type="pct"/>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right"/>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100,00%</w:t>
            </w:r>
          </w:p>
        </w:tc>
      </w:tr>
      <w:tr w:rsidR="00C140A3">
        <w:trPr>
          <w:cantSplit/>
        </w:trPr>
        <w:tc>
          <w:tcPr>
            <w:tcW w:w="5000" w:type="pct"/>
            <w:gridSpan w:val="9"/>
            <w:tcBorders>
              <w:top w:val="nil"/>
              <w:left w:val="nil"/>
              <w:bottom w:val="nil"/>
              <w:right w:val="nil"/>
            </w:tcBorders>
            <w:shd w:val="clear" w:color="auto" w:fill="FFFFFF"/>
          </w:tcPr>
          <w:p w:rsidR="00C140A3" w:rsidRDefault="003C0927">
            <w:pPr>
              <w:autoSpaceDE w:val="0"/>
              <w:autoSpaceDN w:val="0"/>
              <w:adjustRightInd w:val="0"/>
              <w:spacing w:after="0" w:line="320" w:lineRule="atLeast"/>
              <w:ind w:left="60" w:right="60"/>
              <w:rPr>
                <w:rFonts w:ascii="Franklin Gothic Medium Cond" w:hAnsi="Franklin Gothic Medium Cond" w:cs="Arial"/>
                <w:color w:val="000000"/>
                <w:sz w:val="20"/>
                <w:szCs w:val="20"/>
              </w:rPr>
            </w:pPr>
            <w:r>
              <w:rPr>
                <w:rFonts w:ascii="Franklin Gothic Medium Cond" w:hAnsi="Franklin Gothic Medium Cond" w:cs="Arial"/>
                <w:color w:val="000000"/>
                <w:sz w:val="20"/>
                <w:szCs w:val="20"/>
                <w:u w:val="single"/>
              </w:rPr>
              <w:t>Source CNOP</w:t>
            </w:r>
            <w:r>
              <w:rPr>
                <w:rFonts w:ascii="Franklin Gothic Medium Cond" w:hAnsi="Franklin Gothic Medium Cond" w:cs="Arial"/>
                <w:color w:val="000000"/>
                <w:sz w:val="20"/>
                <w:szCs w:val="20"/>
              </w:rPr>
              <w:t xml:space="preserve"> : CNOP Enquête 2022 auprès des EF </w:t>
            </w:r>
          </w:p>
        </w:tc>
      </w:tr>
    </w:tbl>
    <w:p w:rsidR="00C140A3" w:rsidRDefault="00C140A3">
      <w:pPr>
        <w:tabs>
          <w:tab w:val="left" w:pos="2175"/>
        </w:tabs>
        <w:jc w:val="both"/>
        <w:rPr>
          <w:rFonts w:ascii="Franklin Gothic Medium Cond" w:hAnsi="Franklin Gothic Medium Cond"/>
          <w:sz w:val="24"/>
          <w:szCs w:val="24"/>
        </w:rPr>
      </w:pPr>
    </w:p>
    <w:p w:rsidR="00C140A3" w:rsidRDefault="003C0927">
      <w:pPr>
        <w:tabs>
          <w:tab w:val="left" w:pos="2175"/>
        </w:tabs>
        <w:spacing w:line="360" w:lineRule="auto"/>
        <w:jc w:val="both"/>
        <w:rPr>
          <w:rFonts w:ascii="Franklin Gothic Medium Cond" w:hAnsi="Franklin Gothic Medium Cond"/>
          <w:b/>
          <w:sz w:val="20"/>
          <w:szCs w:val="20"/>
        </w:rPr>
      </w:pPr>
      <w:r>
        <w:rPr>
          <w:rFonts w:ascii="Franklin Gothic Medium Cond" w:hAnsi="Franklin Gothic Medium Cond"/>
          <w:sz w:val="24"/>
          <w:szCs w:val="24"/>
        </w:rPr>
        <w:t>Par rapport à l’appréciation faite par les EF sur la situation pastorale selon le tableau</w:t>
      </w:r>
      <w:r>
        <w:rPr>
          <w:rFonts w:ascii="Franklin Gothic Medium Cond" w:hAnsi="Franklin Gothic Medium Cond"/>
          <w:b/>
          <w:sz w:val="20"/>
          <w:szCs w:val="20"/>
        </w:rPr>
        <w:t xml:space="preserve"> </w:t>
      </w:r>
      <w:r>
        <w:rPr>
          <w:rFonts w:ascii="Franklin Gothic Medium Cond" w:hAnsi="Franklin Gothic Medium Cond"/>
          <w:sz w:val="24"/>
          <w:szCs w:val="24"/>
        </w:rPr>
        <w:t xml:space="preserve">ci-dessus, </w:t>
      </w:r>
      <w:r>
        <w:rPr>
          <w:rFonts w:ascii="Franklin Gothic Medium Cond" w:hAnsi="Franklin Gothic Medium Cond"/>
          <w:b/>
          <w:sz w:val="24"/>
          <w:szCs w:val="24"/>
        </w:rPr>
        <w:t>27,6%</w:t>
      </w:r>
      <w:r>
        <w:rPr>
          <w:rFonts w:ascii="Franklin Gothic Medium Cond" w:hAnsi="Franklin Gothic Medium Cond"/>
          <w:sz w:val="24"/>
          <w:szCs w:val="24"/>
        </w:rPr>
        <w:t xml:space="preserve"> ont signalé </w:t>
      </w:r>
      <w:r>
        <w:rPr>
          <w:rFonts w:ascii="Franklin Gothic Medium Cond" w:hAnsi="Franklin Gothic Medium Cond"/>
          <w:b/>
          <w:sz w:val="24"/>
          <w:szCs w:val="24"/>
        </w:rPr>
        <w:t>la disponibilité fourragère</w:t>
      </w:r>
      <w:r>
        <w:rPr>
          <w:rFonts w:ascii="Franklin Gothic Medium Cond" w:hAnsi="Franklin Gothic Medium Cond"/>
          <w:sz w:val="24"/>
          <w:szCs w:val="24"/>
        </w:rPr>
        <w:t xml:space="preserve">. Ce taux est plus élevé à Koulikoro avec </w:t>
      </w:r>
      <w:r>
        <w:rPr>
          <w:rFonts w:ascii="Franklin Gothic Medium Cond" w:hAnsi="Franklin Gothic Medium Cond"/>
          <w:b/>
          <w:sz w:val="24"/>
          <w:szCs w:val="24"/>
        </w:rPr>
        <w:t>6,9%,</w:t>
      </w:r>
      <w:r>
        <w:rPr>
          <w:rFonts w:ascii="Franklin Gothic Medium Cond" w:hAnsi="Franklin Gothic Medium Cond"/>
          <w:sz w:val="24"/>
          <w:szCs w:val="24"/>
        </w:rPr>
        <w:t xml:space="preserve"> suivie par Sikasso et Ségou avec chacune</w:t>
      </w:r>
      <w:r>
        <w:rPr>
          <w:rFonts w:ascii="Franklin Gothic Medium Cond" w:hAnsi="Franklin Gothic Medium Cond"/>
          <w:b/>
          <w:sz w:val="24"/>
          <w:szCs w:val="24"/>
        </w:rPr>
        <w:t xml:space="preserve"> 6,5%,</w:t>
      </w:r>
      <w:r>
        <w:rPr>
          <w:rFonts w:ascii="Franklin Gothic Medium Cond" w:hAnsi="Franklin Gothic Medium Cond"/>
          <w:sz w:val="24"/>
          <w:szCs w:val="24"/>
        </w:rPr>
        <w:t xml:space="preserve"> de Kayes par </w:t>
      </w:r>
      <w:proofErr w:type="gramStart"/>
      <w:r>
        <w:rPr>
          <w:rFonts w:ascii="Franklin Gothic Medium Cond" w:hAnsi="Franklin Gothic Medium Cond"/>
          <w:b/>
          <w:sz w:val="24"/>
          <w:szCs w:val="24"/>
        </w:rPr>
        <w:t>4,%</w:t>
      </w:r>
      <w:proofErr w:type="gramEnd"/>
      <w:r>
        <w:rPr>
          <w:rFonts w:ascii="Franklin Gothic Medium Cond" w:hAnsi="Franklin Gothic Medium Cond"/>
          <w:sz w:val="24"/>
          <w:szCs w:val="24"/>
        </w:rPr>
        <w:t xml:space="preserve"> et Mopti par </w:t>
      </w:r>
      <w:r>
        <w:rPr>
          <w:rFonts w:ascii="Franklin Gothic Medium Cond" w:hAnsi="Franklin Gothic Medium Cond"/>
          <w:b/>
          <w:sz w:val="24"/>
          <w:szCs w:val="24"/>
        </w:rPr>
        <w:t>3,7% des EF.</w:t>
      </w:r>
      <w:r>
        <w:rPr>
          <w:rFonts w:ascii="Franklin Gothic Medium Cond" w:hAnsi="Franklin Gothic Medium Cond"/>
          <w:b/>
          <w:sz w:val="20"/>
          <w:szCs w:val="20"/>
        </w:rPr>
        <w:t xml:space="preserve"> </w:t>
      </w:r>
    </w:p>
    <w:p w:rsidR="00C140A3" w:rsidRDefault="003C0927">
      <w:pPr>
        <w:tabs>
          <w:tab w:val="left" w:pos="2175"/>
        </w:tabs>
        <w:spacing w:line="360" w:lineRule="auto"/>
        <w:jc w:val="both"/>
        <w:rPr>
          <w:rFonts w:ascii="Franklin Gothic Medium Cond" w:hAnsi="Franklin Gothic Medium Cond"/>
          <w:b/>
          <w:sz w:val="24"/>
          <w:szCs w:val="24"/>
        </w:rPr>
      </w:pPr>
      <w:r>
        <w:rPr>
          <w:rFonts w:ascii="Franklin Gothic Medium Cond" w:hAnsi="Franklin Gothic Medium Cond"/>
          <w:b/>
          <w:sz w:val="24"/>
          <w:szCs w:val="24"/>
        </w:rPr>
        <w:lastRenderedPageBreak/>
        <w:t>La mobilité du bétail</w:t>
      </w:r>
      <w:r>
        <w:rPr>
          <w:rFonts w:ascii="Franklin Gothic Medium Cond" w:hAnsi="Franklin Gothic Medium Cond"/>
          <w:sz w:val="24"/>
          <w:szCs w:val="24"/>
        </w:rPr>
        <w:t xml:space="preserve"> a été annoncée par</w:t>
      </w:r>
      <w:r>
        <w:rPr>
          <w:rFonts w:ascii="Franklin Gothic Medium Cond" w:hAnsi="Franklin Gothic Medium Cond"/>
          <w:b/>
          <w:sz w:val="24"/>
          <w:szCs w:val="24"/>
        </w:rPr>
        <w:t xml:space="preserve"> 67,3% des EF.</w:t>
      </w:r>
      <w:r>
        <w:rPr>
          <w:rFonts w:ascii="Franklin Gothic Medium Cond" w:hAnsi="Franklin Gothic Medium Cond"/>
          <w:sz w:val="24"/>
          <w:szCs w:val="24"/>
        </w:rPr>
        <w:t xml:space="preserve"> Mopti </w:t>
      </w:r>
      <w:r>
        <w:rPr>
          <w:rFonts w:ascii="Franklin Gothic Medium Cond" w:hAnsi="Franklin Gothic Medium Cond"/>
          <w:sz w:val="24"/>
          <w:szCs w:val="24"/>
        </w:rPr>
        <w:t>enregistre le plus grand nombre d’EF (</w:t>
      </w:r>
      <w:r>
        <w:rPr>
          <w:rFonts w:ascii="Franklin Gothic Medium Cond" w:hAnsi="Franklin Gothic Medium Cond"/>
          <w:b/>
          <w:sz w:val="24"/>
          <w:szCs w:val="24"/>
        </w:rPr>
        <w:t xml:space="preserve">17,3%) </w:t>
      </w:r>
      <w:r>
        <w:rPr>
          <w:rFonts w:ascii="Franklin Gothic Medium Cond" w:hAnsi="Franklin Gothic Medium Cond"/>
          <w:sz w:val="24"/>
          <w:szCs w:val="24"/>
        </w:rPr>
        <w:t>ayant opter pour la mobilité en raison de l’insécurité civile dans cette région. Cette tendance est suivie par Kayes (</w:t>
      </w:r>
      <w:r>
        <w:rPr>
          <w:rFonts w:ascii="Franklin Gothic Medium Cond" w:hAnsi="Franklin Gothic Medium Cond"/>
          <w:b/>
          <w:sz w:val="24"/>
          <w:szCs w:val="24"/>
        </w:rPr>
        <w:t>15,7%)</w:t>
      </w:r>
      <w:r>
        <w:rPr>
          <w:rFonts w:ascii="Franklin Gothic Medium Cond" w:hAnsi="Franklin Gothic Medium Cond"/>
          <w:sz w:val="24"/>
          <w:szCs w:val="24"/>
        </w:rPr>
        <w:t>, Sikasso (</w:t>
      </w:r>
      <w:r>
        <w:rPr>
          <w:rFonts w:ascii="Franklin Gothic Medium Cond" w:hAnsi="Franklin Gothic Medium Cond"/>
          <w:b/>
          <w:sz w:val="24"/>
          <w:szCs w:val="24"/>
        </w:rPr>
        <w:t>12,9%)</w:t>
      </w:r>
      <w:r>
        <w:rPr>
          <w:rFonts w:ascii="Franklin Gothic Medium Cond" w:hAnsi="Franklin Gothic Medium Cond"/>
          <w:sz w:val="24"/>
          <w:szCs w:val="24"/>
        </w:rPr>
        <w:t>, Ségou (</w:t>
      </w:r>
      <w:r>
        <w:rPr>
          <w:rFonts w:ascii="Franklin Gothic Medium Cond" w:hAnsi="Franklin Gothic Medium Cond"/>
          <w:b/>
          <w:sz w:val="24"/>
          <w:szCs w:val="24"/>
        </w:rPr>
        <w:t>11, %)</w:t>
      </w:r>
      <w:r>
        <w:rPr>
          <w:rFonts w:ascii="Franklin Gothic Medium Cond" w:hAnsi="Franklin Gothic Medium Cond"/>
          <w:sz w:val="24"/>
          <w:szCs w:val="24"/>
        </w:rPr>
        <w:t xml:space="preserve"> et Koulikoro (</w:t>
      </w:r>
      <w:r>
        <w:rPr>
          <w:rFonts w:ascii="Franklin Gothic Medium Cond" w:hAnsi="Franklin Gothic Medium Cond"/>
          <w:b/>
          <w:sz w:val="24"/>
          <w:szCs w:val="24"/>
        </w:rPr>
        <w:t xml:space="preserve">10,4%). </w:t>
      </w:r>
      <w:r>
        <w:rPr>
          <w:rFonts w:ascii="Franklin Gothic Medium Cond" w:hAnsi="Franklin Gothic Medium Cond"/>
          <w:bCs/>
          <w:sz w:val="24"/>
          <w:szCs w:val="24"/>
        </w:rPr>
        <w:t>L’on retient que</w:t>
      </w:r>
      <w:r>
        <w:rPr>
          <w:rFonts w:ascii="Franklin Gothic Medium Cond" w:hAnsi="Franklin Gothic Medium Cond"/>
          <w:b/>
          <w:sz w:val="24"/>
          <w:szCs w:val="24"/>
        </w:rPr>
        <w:t xml:space="preserve"> </w:t>
      </w:r>
      <w:r>
        <w:rPr>
          <w:rFonts w:ascii="Franklin Gothic Medium Cond" w:hAnsi="Franklin Gothic Medium Cond"/>
          <w:sz w:val="24"/>
          <w:szCs w:val="24"/>
        </w:rPr>
        <w:t xml:space="preserve">seulement </w:t>
      </w:r>
      <w:r>
        <w:rPr>
          <w:rFonts w:ascii="Franklin Gothic Medium Cond" w:hAnsi="Franklin Gothic Medium Cond"/>
          <w:b/>
          <w:sz w:val="24"/>
          <w:szCs w:val="24"/>
        </w:rPr>
        <w:t>5,1%</w:t>
      </w:r>
      <w:r>
        <w:rPr>
          <w:rFonts w:ascii="Franklin Gothic Medium Cond" w:hAnsi="Franklin Gothic Medium Cond"/>
          <w:sz w:val="24"/>
          <w:szCs w:val="24"/>
        </w:rPr>
        <w:t xml:space="preserve"> </w:t>
      </w:r>
      <w:r>
        <w:rPr>
          <w:rFonts w:ascii="Franklin Gothic Medium Cond" w:hAnsi="Franklin Gothic Medium Cond"/>
          <w:sz w:val="24"/>
          <w:szCs w:val="24"/>
        </w:rPr>
        <w:t xml:space="preserve">des EF ont déclaré </w:t>
      </w:r>
      <w:r>
        <w:rPr>
          <w:rFonts w:ascii="Franklin Gothic Medium Cond" w:hAnsi="Franklin Gothic Medium Cond"/>
          <w:bCs/>
          <w:sz w:val="24"/>
          <w:szCs w:val="24"/>
        </w:rPr>
        <w:t>avoir enregistré un bon</w:t>
      </w:r>
      <w:r>
        <w:rPr>
          <w:rFonts w:ascii="Franklin Gothic Medium Cond" w:hAnsi="Franklin Gothic Medium Cond"/>
          <w:b/>
          <w:sz w:val="24"/>
          <w:szCs w:val="24"/>
        </w:rPr>
        <w:t xml:space="preserve"> niveau de remplissage des points d’eau.</w:t>
      </w:r>
    </w:p>
    <w:p w:rsidR="00C140A3" w:rsidRDefault="00C140A3">
      <w:pPr>
        <w:tabs>
          <w:tab w:val="left" w:pos="2175"/>
        </w:tabs>
        <w:spacing w:line="360" w:lineRule="auto"/>
        <w:jc w:val="both"/>
        <w:rPr>
          <w:rFonts w:ascii="Franklin Gothic Medium Cond" w:hAnsi="Franklin Gothic Medium Cond"/>
          <w:b/>
          <w:sz w:val="4"/>
          <w:szCs w:val="4"/>
        </w:rPr>
      </w:pPr>
    </w:p>
    <w:p w:rsidR="00C140A3" w:rsidRDefault="003C0927">
      <w:pPr>
        <w:pStyle w:val="Titre2"/>
        <w:numPr>
          <w:ilvl w:val="1"/>
          <w:numId w:val="1"/>
        </w:numPr>
        <w:shd w:val="clear" w:color="auto" w:fill="FFFFFF" w:themeFill="background1"/>
        <w:jc w:val="both"/>
        <w:rPr>
          <w:iCs w:val="0"/>
          <w:u w:val="single"/>
          <w:lang w:val="fr-FR"/>
        </w:rPr>
      </w:pPr>
      <w:bookmarkStart w:id="113" w:name="_Toc125644126"/>
      <w:r>
        <w:rPr>
          <w:iCs w:val="0"/>
          <w:u w:val="single"/>
          <w:lang w:val="fr-FR"/>
        </w:rPr>
        <w:t>Charges liées à l’élevage</w:t>
      </w:r>
      <w:bookmarkEnd w:id="113"/>
    </w:p>
    <w:p w:rsidR="00C140A3" w:rsidRDefault="00C140A3">
      <w:pPr>
        <w:spacing w:line="360" w:lineRule="auto"/>
        <w:jc w:val="both"/>
        <w:rPr>
          <w:rFonts w:ascii="Franklin Gothic Medium Cond" w:hAnsi="Franklin Gothic Medium Cond"/>
          <w:sz w:val="24"/>
          <w:szCs w:val="24"/>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Les charges liées à l’activité de l’élevage comme l’ont affirmé les EF, sont principalement basées sur l’achat d’aliment bétail signalé par </w:t>
      </w:r>
      <w:r>
        <w:rPr>
          <w:rFonts w:ascii="Franklin Gothic Medium Cond" w:hAnsi="Franklin Gothic Medium Cond"/>
          <w:b/>
          <w:sz w:val="24"/>
          <w:szCs w:val="24"/>
        </w:rPr>
        <w:t>45,2%</w:t>
      </w:r>
      <w:r>
        <w:rPr>
          <w:rFonts w:ascii="Franklin Gothic Medium Cond" w:hAnsi="Franklin Gothic Medium Cond"/>
          <w:b/>
          <w:sz w:val="24"/>
          <w:szCs w:val="24"/>
        </w:rPr>
        <w:t>,</w:t>
      </w:r>
      <w:r>
        <w:rPr>
          <w:rFonts w:ascii="Franklin Gothic Medium Cond" w:hAnsi="Franklin Gothic Medium Cond"/>
          <w:sz w:val="24"/>
          <w:szCs w:val="24"/>
        </w:rPr>
        <w:t xml:space="preserve"> suivi de l’achat des semences animales par </w:t>
      </w:r>
      <w:r>
        <w:rPr>
          <w:rFonts w:ascii="Franklin Gothic Medium Cond" w:hAnsi="Franklin Gothic Medium Cond"/>
          <w:b/>
          <w:sz w:val="24"/>
          <w:szCs w:val="24"/>
        </w:rPr>
        <w:t>24,6%</w:t>
      </w:r>
      <w:r>
        <w:rPr>
          <w:rFonts w:ascii="Franklin Gothic Medium Cond" w:hAnsi="Franklin Gothic Medium Cond"/>
          <w:sz w:val="24"/>
          <w:szCs w:val="24"/>
        </w:rPr>
        <w:t xml:space="preserve"> qui se fait par insémination ou par l’achat ou l’emprunt d’un géniteur, sur la réparation du matériel par </w:t>
      </w:r>
      <w:r>
        <w:rPr>
          <w:rFonts w:ascii="Franklin Gothic Medium Cond" w:hAnsi="Franklin Gothic Medium Cond"/>
          <w:b/>
          <w:sz w:val="24"/>
          <w:szCs w:val="24"/>
        </w:rPr>
        <w:t>13,6%,</w:t>
      </w:r>
      <w:r>
        <w:rPr>
          <w:rFonts w:ascii="Franklin Gothic Medium Cond" w:hAnsi="Franklin Gothic Medium Cond"/>
          <w:sz w:val="24"/>
          <w:szCs w:val="24"/>
        </w:rPr>
        <w:t xml:space="preserve"> sur la vaccination du bétail par</w:t>
      </w:r>
      <w:r>
        <w:rPr>
          <w:rFonts w:ascii="Franklin Gothic Medium Cond" w:hAnsi="Franklin Gothic Medium Cond"/>
          <w:b/>
          <w:sz w:val="24"/>
          <w:szCs w:val="24"/>
        </w:rPr>
        <w:t xml:space="preserve"> 9,1%,</w:t>
      </w:r>
      <w:r>
        <w:rPr>
          <w:rFonts w:ascii="Franklin Gothic Medium Cond" w:hAnsi="Franklin Gothic Medium Cond"/>
          <w:sz w:val="24"/>
          <w:szCs w:val="24"/>
        </w:rPr>
        <w:t xml:space="preserve"> sur la main d’œuvre temporaire par</w:t>
      </w:r>
      <w:r>
        <w:rPr>
          <w:rFonts w:ascii="Franklin Gothic Medium Cond" w:hAnsi="Franklin Gothic Medium Cond"/>
          <w:b/>
          <w:sz w:val="24"/>
          <w:szCs w:val="24"/>
        </w:rPr>
        <w:t xml:space="preserve"> 3,7%.</w:t>
      </w:r>
      <w:r>
        <w:rPr>
          <w:rFonts w:ascii="Franklin Gothic Medium Cond" w:hAnsi="Franklin Gothic Medium Cond"/>
          <w:sz w:val="24"/>
          <w:szCs w:val="24"/>
        </w:rPr>
        <w:t xml:space="preserve"> Les charges </w:t>
      </w:r>
      <w:r>
        <w:rPr>
          <w:rFonts w:ascii="Franklin Gothic Medium Cond" w:hAnsi="Franklin Gothic Medium Cond"/>
          <w:sz w:val="24"/>
          <w:szCs w:val="24"/>
        </w:rPr>
        <w:t xml:space="preserve">liées à la location de pâturage et à l’achat de produits vétérinaires sont jugées minimes. </w:t>
      </w:r>
    </w:p>
    <w:p w:rsidR="00C140A3" w:rsidRDefault="00C140A3">
      <w:pPr>
        <w:spacing w:line="360" w:lineRule="auto"/>
        <w:jc w:val="both"/>
        <w:rPr>
          <w:rFonts w:ascii="Franklin Gothic Medium Cond" w:hAnsi="Franklin Gothic Medium Cond"/>
          <w:sz w:val="24"/>
          <w:szCs w:val="24"/>
        </w:rPr>
      </w:pPr>
    </w:p>
    <w:p w:rsidR="00C140A3" w:rsidRDefault="00C140A3">
      <w:pPr>
        <w:spacing w:line="360" w:lineRule="auto"/>
        <w:jc w:val="both"/>
        <w:rPr>
          <w:rFonts w:ascii="Franklin Gothic Medium Cond" w:hAnsi="Franklin Gothic Medium Cond"/>
          <w:sz w:val="24"/>
          <w:szCs w:val="24"/>
        </w:rPr>
      </w:pPr>
    </w:p>
    <w:p w:rsidR="00C140A3" w:rsidRDefault="00C140A3">
      <w:pPr>
        <w:spacing w:line="400" w:lineRule="atLeast"/>
        <w:jc w:val="both"/>
        <w:rPr>
          <w:rFonts w:ascii="Franklin Gothic Medium Cond" w:hAnsi="Franklin Gothic Medium Cond"/>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pStyle w:val="Lgende"/>
        <w:keepNext/>
        <w:jc w:val="center"/>
        <w:rPr>
          <w:sz w:val="22"/>
          <w:szCs w:val="22"/>
        </w:rPr>
      </w:pPr>
      <w:bookmarkStart w:id="114" w:name="_Toc125643355"/>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18</w:t>
      </w:r>
      <w:r>
        <w:rPr>
          <w:sz w:val="22"/>
          <w:szCs w:val="22"/>
        </w:rPr>
        <w:fldChar w:fldCharType="end"/>
      </w:r>
      <w:r>
        <w:rPr>
          <w:sz w:val="22"/>
          <w:szCs w:val="22"/>
        </w:rPr>
        <w:t>: Charges liées à l'élevage par région</w:t>
      </w:r>
      <w:bookmarkEnd w:id="114"/>
    </w:p>
    <w:tbl>
      <w:tblPr>
        <w:tblW w:w="564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2419"/>
        <w:gridCol w:w="1245"/>
        <w:gridCol w:w="1116"/>
        <w:gridCol w:w="1310"/>
        <w:gridCol w:w="1109"/>
        <w:gridCol w:w="1542"/>
        <w:gridCol w:w="7"/>
        <w:gridCol w:w="800"/>
        <w:gridCol w:w="6"/>
        <w:gridCol w:w="940"/>
      </w:tblGrid>
      <w:tr w:rsidR="00C140A3">
        <w:trPr>
          <w:cantSplit/>
          <w:jc w:val="center"/>
        </w:trPr>
        <w:tc>
          <w:tcPr>
            <w:tcW w:w="1754"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Arial"/>
                <w:sz w:val="24"/>
                <w:szCs w:val="24"/>
              </w:rPr>
              <w:t>Charges liées à l'élevage</w:t>
            </w:r>
          </w:p>
        </w:tc>
        <w:tc>
          <w:tcPr>
            <w:tcW w:w="2797" w:type="pct"/>
            <w:gridSpan w:val="6"/>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Région</w:t>
            </w:r>
          </w:p>
        </w:tc>
        <w:tc>
          <w:tcPr>
            <w:tcW w:w="450" w:type="pct"/>
            <w:gridSpan w:val="2"/>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jc w:val="center"/>
        </w:trPr>
        <w:tc>
          <w:tcPr>
            <w:tcW w:w="1754"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531"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623"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527"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733"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382" w:type="pct"/>
            <w:gridSpan w:val="2"/>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450" w:type="pct"/>
            <w:gridSpan w:val="2"/>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jc w:val="center"/>
        </w:trPr>
        <w:tc>
          <w:tcPr>
            <w:tcW w:w="12"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150"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Semences/ Races</w:t>
            </w:r>
          </w:p>
        </w:tc>
        <w:tc>
          <w:tcPr>
            <w:tcW w:w="592"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531"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w:t>
            </w:r>
          </w:p>
        </w:tc>
        <w:tc>
          <w:tcPr>
            <w:tcW w:w="623"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527"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c>
          <w:tcPr>
            <w:tcW w:w="736" w:type="pct"/>
            <w:gridSpan w:val="2"/>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c>
          <w:tcPr>
            <w:tcW w:w="382" w:type="pct"/>
            <w:gridSpan w:val="2"/>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447"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105</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2"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5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7,7%</w:t>
            </w:r>
          </w:p>
        </w:tc>
        <w:tc>
          <w:tcPr>
            <w:tcW w:w="62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w:t>
            </w:r>
          </w:p>
        </w:tc>
        <w:tc>
          <w:tcPr>
            <w:tcW w:w="52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736"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4,2%</w:t>
            </w:r>
          </w:p>
        </w:tc>
        <w:tc>
          <w:tcPr>
            <w:tcW w:w="382"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5,6%</w:t>
            </w:r>
          </w:p>
        </w:tc>
        <w:tc>
          <w:tcPr>
            <w:tcW w:w="447"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24,6%</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Réparation du matériel</w:t>
            </w:r>
          </w:p>
        </w:tc>
        <w:tc>
          <w:tcPr>
            <w:tcW w:w="592"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5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62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52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736"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382"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447"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2"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5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62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3,0%</w:t>
            </w:r>
          </w:p>
        </w:tc>
        <w:tc>
          <w:tcPr>
            <w:tcW w:w="52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2,8%</w:t>
            </w:r>
          </w:p>
        </w:tc>
        <w:tc>
          <w:tcPr>
            <w:tcW w:w="736"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3,0%</w:t>
            </w:r>
          </w:p>
        </w:tc>
        <w:tc>
          <w:tcPr>
            <w:tcW w:w="382"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w:t>
            </w:r>
          </w:p>
        </w:tc>
        <w:tc>
          <w:tcPr>
            <w:tcW w:w="447"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13,6%</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Location pâturage</w:t>
            </w:r>
          </w:p>
        </w:tc>
        <w:tc>
          <w:tcPr>
            <w:tcW w:w="592"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5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62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2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736"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382"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47"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2"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 du </w:t>
            </w:r>
            <w:r>
              <w:rPr>
                <w:rFonts w:ascii="Franklin Gothic Medium Cond" w:hAnsi="Franklin Gothic Medium Cond" w:cs="Arial"/>
                <w:sz w:val="24"/>
                <w:szCs w:val="24"/>
              </w:rPr>
              <w:t>total</w:t>
            </w:r>
          </w:p>
        </w:tc>
        <w:tc>
          <w:tcPr>
            <w:tcW w:w="5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w:t>
            </w:r>
          </w:p>
        </w:tc>
        <w:tc>
          <w:tcPr>
            <w:tcW w:w="62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w:t>
            </w:r>
          </w:p>
        </w:tc>
        <w:tc>
          <w:tcPr>
            <w:tcW w:w="52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736"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c>
          <w:tcPr>
            <w:tcW w:w="382"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w:t>
            </w:r>
          </w:p>
        </w:tc>
        <w:tc>
          <w:tcPr>
            <w:tcW w:w="447"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Aliment bétail</w:t>
            </w:r>
          </w:p>
        </w:tc>
        <w:tc>
          <w:tcPr>
            <w:tcW w:w="592"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5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40</w:t>
            </w:r>
          </w:p>
        </w:tc>
        <w:tc>
          <w:tcPr>
            <w:tcW w:w="62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41</w:t>
            </w:r>
          </w:p>
        </w:tc>
        <w:tc>
          <w:tcPr>
            <w:tcW w:w="52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38</w:t>
            </w:r>
          </w:p>
        </w:tc>
        <w:tc>
          <w:tcPr>
            <w:tcW w:w="736"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w:t>
            </w:r>
          </w:p>
        </w:tc>
        <w:tc>
          <w:tcPr>
            <w:tcW w:w="382"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41</w:t>
            </w:r>
          </w:p>
        </w:tc>
        <w:tc>
          <w:tcPr>
            <w:tcW w:w="447"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193</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2"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5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9,4%</w:t>
            </w:r>
          </w:p>
        </w:tc>
        <w:tc>
          <w:tcPr>
            <w:tcW w:w="62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9,6%</w:t>
            </w:r>
          </w:p>
        </w:tc>
        <w:tc>
          <w:tcPr>
            <w:tcW w:w="52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8,9%</w:t>
            </w:r>
          </w:p>
        </w:tc>
        <w:tc>
          <w:tcPr>
            <w:tcW w:w="736"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7,7%</w:t>
            </w:r>
          </w:p>
        </w:tc>
        <w:tc>
          <w:tcPr>
            <w:tcW w:w="382"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9,6%</w:t>
            </w:r>
          </w:p>
        </w:tc>
        <w:tc>
          <w:tcPr>
            <w:tcW w:w="447"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45,2%</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Main d'œuvre temporaire</w:t>
            </w:r>
          </w:p>
        </w:tc>
        <w:tc>
          <w:tcPr>
            <w:tcW w:w="592"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5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62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2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36"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382"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47"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2"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5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c>
          <w:tcPr>
            <w:tcW w:w="62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52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w:t>
            </w:r>
          </w:p>
        </w:tc>
        <w:tc>
          <w:tcPr>
            <w:tcW w:w="736"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382"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447"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Vaccination</w:t>
            </w:r>
          </w:p>
        </w:tc>
        <w:tc>
          <w:tcPr>
            <w:tcW w:w="592"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5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62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2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w:t>
            </w:r>
          </w:p>
        </w:tc>
        <w:tc>
          <w:tcPr>
            <w:tcW w:w="736"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382"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447"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39</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2"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5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62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52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w:t>
            </w:r>
          </w:p>
        </w:tc>
        <w:tc>
          <w:tcPr>
            <w:tcW w:w="736"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382"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2,8%</w:t>
            </w:r>
          </w:p>
        </w:tc>
        <w:tc>
          <w:tcPr>
            <w:tcW w:w="447"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9,1%</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Produits vétérinaires (traitement)</w:t>
            </w:r>
          </w:p>
        </w:tc>
        <w:tc>
          <w:tcPr>
            <w:tcW w:w="592"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5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62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2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736"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382"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47"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r>
      <w:tr w:rsidR="00C140A3">
        <w:trPr>
          <w:cantSplit/>
          <w:jc w:val="center"/>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2"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5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62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2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736"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w:t>
            </w:r>
          </w:p>
        </w:tc>
        <w:tc>
          <w:tcPr>
            <w:tcW w:w="382" w:type="pct"/>
            <w:gridSpan w:val="2"/>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47"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r>
      <w:tr w:rsidR="00C140A3">
        <w:trPr>
          <w:cantSplit/>
          <w:jc w:val="center"/>
        </w:trPr>
        <w:tc>
          <w:tcPr>
            <w:tcW w:w="1162"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592"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5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92</w:t>
            </w:r>
          </w:p>
        </w:tc>
        <w:tc>
          <w:tcPr>
            <w:tcW w:w="62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73</w:t>
            </w:r>
          </w:p>
        </w:tc>
        <w:tc>
          <w:tcPr>
            <w:tcW w:w="52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83</w:t>
            </w:r>
          </w:p>
        </w:tc>
        <w:tc>
          <w:tcPr>
            <w:tcW w:w="73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83</w:t>
            </w:r>
          </w:p>
        </w:tc>
        <w:tc>
          <w:tcPr>
            <w:tcW w:w="382" w:type="pct"/>
            <w:gridSpan w:val="2"/>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96</w:t>
            </w:r>
          </w:p>
        </w:tc>
        <w:tc>
          <w:tcPr>
            <w:tcW w:w="450" w:type="pct"/>
            <w:gridSpan w:val="2"/>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427</w:t>
            </w:r>
          </w:p>
        </w:tc>
      </w:tr>
      <w:tr w:rsidR="00C140A3">
        <w:trPr>
          <w:cantSplit/>
          <w:jc w:val="center"/>
        </w:trPr>
        <w:tc>
          <w:tcPr>
            <w:tcW w:w="1162"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592"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531"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21,5%</w:t>
            </w:r>
          </w:p>
        </w:tc>
        <w:tc>
          <w:tcPr>
            <w:tcW w:w="623"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17,1%</w:t>
            </w:r>
          </w:p>
        </w:tc>
        <w:tc>
          <w:tcPr>
            <w:tcW w:w="527"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19,4%</w:t>
            </w:r>
          </w:p>
        </w:tc>
        <w:tc>
          <w:tcPr>
            <w:tcW w:w="733"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19,4%</w:t>
            </w:r>
          </w:p>
        </w:tc>
        <w:tc>
          <w:tcPr>
            <w:tcW w:w="382" w:type="pct"/>
            <w:gridSpan w:val="2"/>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22,5%</w:t>
            </w:r>
          </w:p>
        </w:tc>
        <w:tc>
          <w:tcPr>
            <w:tcW w:w="450" w:type="pct"/>
            <w:gridSpan w:val="2"/>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3C0927">
      <w:pPr>
        <w:pStyle w:val="Titre2"/>
        <w:numPr>
          <w:ilvl w:val="1"/>
          <w:numId w:val="1"/>
        </w:numPr>
        <w:shd w:val="clear" w:color="auto" w:fill="FFFFFF" w:themeFill="background1"/>
        <w:jc w:val="both"/>
        <w:rPr>
          <w:iCs w:val="0"/>
          <w:u w:val="single"/>
          <w:lang w:val="fr-FR"/>
        </w:rPr>
      </w:pPr>
      <w:bookmarkStart w:id="115" w:name="_Toc125644127"/>
      <w:r>
        <w:rPr>
          <w:iCs w:val="0"/>
          <w:u w:val="single"/>
          <w:lang w:val="fr-FR"/>
        </w:rPr>
        <w:lastRenderedPageBreak/>
        <w:t xml:space="preserve">Pêche et </w:t>
      </w:r>
      <w:r>
        <w:rPr>
          <w:iCs w:val="0"/>
          <w:u w:val="single"/>
          <w:lang w:val="fr-FR"/>
        </w:rPr>
        <w:t>pisciculture</w:t>
      </w:r>
      <w:bookmarkEnd w:id="115"/>
    </w:p>
    <w:p w:rsidR="00C140A3" w:rsidRDefault="003C0927">
      <w:pPr>
        <w:pStyle w:val="Titre3"/>
        <w:numPr>
          <w:ilvl w:val="2"/>
          <w:numId w:val="1"/>
        </w:numPr>
      </w:pPr>
      <w:bookmarkStart w:id="116" w:name="_Toc125644128"/>
      <w:r>
        <w:t>Constats/appréciations des EF sur la Pêche</w:t>
      </w:r>
      <w:bookmarkEnd w:id="116"/>
    </w:p>
    <w:p w:rsidR="00C140A3" w:rsidRDefault="003C0927">
      <w:pPr>
        <w:tabs>
          <w:tab w:val="left" w:pos="2175"/>
        </w:tabs>
        <w:spacing w:line="360" w:lineRule="auto"/>
        <w:jc w:val="both"/>
        <w:rPr>
          <w:rFonts w:ascii="Franklin Gothic Medium Cond" w:hAnsi="Franklin Gothic Medium Cond"/>
          <w:b/>
          <w:sz w:val="28"/>
          <w:szCs w:val="28"/>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2152650</wp:posOffset>
                </wp:positionV>
                <wp:extent cx="3606800" cy="635"/>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3606800" cy="635"/>
                        </a:xfrm>
                        <a:prstGeom prst="rect">
                          <a:avLst/>
                        </a:prstGeom>
                        <a:solidFill>
                          <a:prstClr val="white"/>
                        </a:solidFill>
                        <a:ln>
                          <a:noFill/>
                        </a:ln>
                      </wps:spPr>
                      <wps:txbx>
                        <w:txbxContent>
                          <w:p w:rsidR="00C140A3" w:rsidRDefault="003C0927">
                            <w:pPr>
                              <w:pStyle w:val="Lgende"/>
                              <w:rPr>
                                <w:rFonts w:eastAsiaTheme="minorHAnsi"/>
                              </w:rPr>
                            </w:pPr>
                            <w:r>
                              <w:t>Figure : Image de dragues sur le fleuve Djoliba</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0;margin-top:169.5pt;width:28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" stroked="f">
                <v:textbox style="mso-fit-shape-to-text:t" inset="0,0,0,0">
                  <w:txbxContent>
                    <w:p w:rsidR="00C140A3" w:rsidRDefault="003C0927">
                      <w:pPr>
                        <w:pStyle w:val="Lgende"/>
                        <w:rPr>
                          <w:rFonts w:eastAsiaTheme="minorHAnsi"/>
                        </w:rPr>
                      </w:pPr>
                      <w:r>
                        <w:t>Figure : Image de dragues sur le fleuve Djoliba</w:t>
                      </w:r>
                    </w:p>
                  </w:txbxContent>
                </v:textbox>
                <w10:wrap type="square"/>
              </v:shape>
            </w:pict>
          </mc:Fallback>
        </mc:AlternateContent>
      </w:r>
      <w:r>
        <w:rPr>
          <w:noProof/>
          <w:lang w:val="en-US"/>
        </w:rPr>
        <w:drawing>
          <wp:anchor distT="0" distB="0" distL="114300" distR="114300" simplePos="0" relativeHeight="251659264" behindDoc="0" locked="0" layoutInCell="1" allowOverlap="1">
            <wp:simplePos x="0" y="0"/>
            <wp:positionH relativeFrom="margin">
              <wp:align>left</wp:align>
            </wp:positionH>
            <wp:positionV relativeFrom="margin">
              <wp:posOffset>596900</wp:posOffset>
            </wp:positionV>
            <wp:extent cx="3606800" cy="2089150"/>
            <wp:effectExtent l="0" t="0" r="0" b="635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606800" cy="2089150"/>
                    </a:xfrm>
                    <a:prstGeom prst="rect">
                      <a:avLst/>
                    </a:prstGeom>
                    <a:noFill/>
                    <a:ln>
                      <a:noFill/>
                    </a:ln>
                  </pic:spPr>
                </pic:pic>
              </a:graphicData>
            </a:graphic>
          </wp:anchor>
        </w:drawing>
      </w:r>
      <w:r>
        <w:rPr>
          <w:rFonts w:ascii="Franklin Gothic Medium Cond" w:hAnsi="Franklin Gothic Medium Cond"/>
          <w:sz w:val="24"/>
          <w:szCs w:val="24"/>
        </w:rPr>
        <w:t>Les captures de poissons se sont poursuivies sur les cours d’eau et au niveau des mares, mais force est de constater un très faible taux. Cette faib</w:t>
      </w:r>
      <w:r>
        <w:rPr>
          <w:rFonts w:ascii="Franklin Gothic Medium Cond" w:hAnsi="Franklin Gothic Medium Cond"/>
          <w:sz w:val="24"/>
          <w:szCs w:val="24"/>
        </w:rPr>
        <w:t xml:space="preserve">le production est causée entre autres par </w:t>
      </w:r>
      <w:r>
        <w:rPr>
          <w:rFonts w:ascii="Franklin Gothic Medium Cond" w:eastAsia="Times New Roman" w:hAnsi="Franklin Gothic Medium Cond" w:cs="Arial"/>
          <w:color w:val="222222"/>
          <w:sz w:val="24"/>
          <w:szCs w:val="24"/>
          <w:lang w:eastAsia="fr-FR"/>
        </w:rPr>
        <w:t xml:space="preserve">la </w:t>
      </w:r>
      <w:r>
        <w:rPr>
          <w:rFonts w:ascii="Franklin Gothic Medium Cond" w:eastAsia="Times New Roman" w:hAnsi="Franklin Gothic Medium Cond" w:cs="Arial"/>
          <w:bCs/>
          <w:color w:val="222222"/>
          <w:sz w:val="24"/>
          <w:szCs w:val="24"/>
          <w:lang w:eastAsia="fr-FR"/>
        </w:rPr>
        <w:t>décrue</w:t>
      </w:r>
      <w:r>
        <w:rPr>
          <w:rFonts w:ascii="Franklin Gothic Medium Cond" w:hAnsi="Franklin Gothic Medium Cond"/>
          <w:bCs/>
          <w:sz w:val="24"/>
          <w:szCs w:val="24"/>
        </w:rPr>
        <w:t xml:space="preserve">, </w:t>
      </w:r>
      <w:r>
        <w:rPr>
          <w:rFonts w:ascii="Franklin Gothic Medium Cond" w:eastAsia="Times New Roman" w:hAnsi="Franklin Gothic Medium Cond" w:cs="Arial"/>
          <w:bCs/>
          <w:color w:val="222222"/>
          <w:sz w:val="24"/>
          <w:szCs w:val="24"/>
          <w:lang w:eastAsia="fr-FR"/>
        </w:rPr>
        <w:t>l’ensablement</w:t>
      </w:r>
      <w:r>
        <w:rPr>
          <w:rFonts w:ascii="Franklin Gothic Medium Cond" w:hAnsi="Franklin Gothic Medium Cond"/>
          <w:bCs/>
          <w:sz w:val="24"/>
          <w:szCs w:val="24"/>
        </w:rPr>
        <w:t xml:space="preserve">, la </w:t>
      </w:r>
      <w:r>
        <w:rPr>
          <w:rFonts w:ascii="Franklin Gothic Medium Cond" w:eastAsia="Times New Roman" w:hAnsi="Franklin Gothic Medium Cond" w:cs="Arial"/>
          <w:bCs/>
          <w:color w:val="222222"/>
          <w:sz w:val="24"/>
          <w:szCs w:val="24"/>
          <w:lang w:eastAsia="fr-FR"/>
        </w:rPr>
        <w:t>pollution d’eau, qui est occasionnée par</w:t>
      </w:r>
      <w:r>
        <w:rPr>
          <w:rFonts w:ascii="Franklin Gothic Medium Cond" w:hAnsi="Franklin Gothic Medium Cond"/>
          <w:sz w:val="24"/>
          <w:szCs w:val="24"/>
        </w:rPr>
        <w:t xml:space="preserve"> les dragues qui pullulent le long des cours d’eau, causent d’énormes dégâts à l’environnement et contribuent directement à la dégradation des cours d’eau au Mali. Ces machines qui sont utilisées pour l’exploitation de l’or, répandent dans les eaux des pro</w:t>
      </w:r>
      <w:r>
        <w:rPr>
          <w:rFonts w:ascii="Franklin Gothic Medium Cond" w:hAnsi="Franklin Gothic Medium Cond"/>
          <w:sz w:val="24"/>
          <w:szCs w:val="24"/>
        </w:rPr>
        <w:t>duits chimiques notamment le mercure, le cyanure, l’huile de moteur, du gasoil, de l’essence… Ces éléments toxiques changent la composition chimique et rendent l’eau impropre. Même si certaines espèces s’adaptent, la plupart disparaissent comme les poisson</w:t>
      </w:r>
      <w:r>
        <w:rPr>
          <w:rFonts w:ascii="Franklin Gothic Medium Cond" w:hAnsi="Franklin Gothic Medium Cond"/>
          <w:sz w:val="24"/>
          <w:szCs w:val="24"/>
        </w:rPr>
        <w:t xml:space="preserve">s car ne pouvant pas supporter les éléments chimiques qui déséquilibrent la flore aquatique. </w:t>
      </w:r>
    </w:p>
    <w:p w:rsidR="00C140A3" w:rsidRDefault="003C0927">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Dans le delta du Niger, l’insécurité a perturbé cette activité en limitant l’accès à certaines zones de pêche, réduisant ainsi le revenu des pêcheurs, et par cons</w:t>
      </w:r>
      <w:r>
        <w:rPr>
          <w:rFonts w:ascii="Franklin Gothic Medium Cond" w:eastAsia="Times New Roman" w:hAnsi="Franklin Gothic Medium Cond" w:cs="Arial"/>
          <w:color w:val="222222"/>
          <w:sz w:val="24"/>
          <w:szCs w:val="24"/>
          <w:lang w:eastAsia="fr-FR"/>
        </w:rPr>
        <w:t>équent la capacité à satisfaire leurs besoins alimentaires. Les inondations qui ont causé le déplacement de certains villages entiers, ont poussé les pêcheurs à s’installer dans d’autres localités. Face à ces difficultés, des pêcheurs ont été obligés de se</w:t>
      </w:r>
      <w:r>
        <w:rPr>
          <w:rFonts w:ascii="Franklin Gothic Medium Cond" w:eastAsia="Times New Roman" w:hAnsi="Franklin Gothic Medium Cond" w:cs="Arial"/>
          <w:color w:val="222222"/>
          <w:sz w:val="24"/>
          <w:szCs w:val="24"/>
          <w:lang w:eastAsia="fr-FR"/>
        </w:rPr>
        <w:t xml:space="preserve"> reconvertir. Les femmes dans certains campements de pêche comme à Yanfolila font du petit commerce de « </w:t>
      </w:r>
      <w:r>
        <w:rPr>
          <w:rFonts w:ascii="Franklin Gothic Medium Cond" w:eastAsia="Times New Roman" w:hAnsi="Franklin Gothic Medium Cond" w:cs="Arial"/>
          <w:b/>
          <w:bCs/>
          <w:color w:val="222222"/>
          <w:sz w:val="24"/>
          <w:szCs w:val="24"/>
          <w:lang w:eastAsia="fr-FR"/>
        </w:rPr>
        <w:t>vétiver</w:t>
      </w:r>
      <w:r>
        <w:rPr>
          <w:rFonts w:ascii="Franklin Gothic Medium Cond" w:eastAsia="Times New Roman" w:hAnsi="Franklin Gothic Medium Cond" w:cs="Arial"/>
          <w:color w:val="222222"/>
          <w:sz w:val="24"/>
          <w:szCs w:val="24"/>
          <w:lang w:eastAsia="fr-FR"/>
        </w:rPr>
        <w:t xml:space="preserve"> » pour subvenir aux besoins familiaux. </w:t>
      </w:r>
    </w:p>
    <w:p w:rsidR="00C140A3" w:rsidRDefault="00C140A3">
      <w:pPr>
        <w:spacing w:before="100" w:beforeAutospacing="1" w:after="100" w:afterAutospacing="1" w:line="360" w:lineRule="auto"/>
        <w:jc w:val="both"/>
        <w:rPr>
          <w:rFonts w:ascii="Franklin Gothic Medium Cond" w:eastAsia="Times New Roman" w:hAnsi="Franklin Gothic Medium Cond" w:cs="Arial"/>
          <w:b/>
          <w:color w:val="222222"/>
          <w:sz w:val="24"/>
          <w:szCs w:val="24"/>
          <w:lang w:eastAsia="fr-FR"/>
        </w:rPr>
      </w:pPr>
    </w:p>
    <w:p w:rsidR="00C140A3" w:rsidRDefault="00C140A3">
      <w:pPr>
        <w:spacing w:before="100" w:beforeAutospacing="1" w:after="100" w:afterAutospacing="1" w:line="360" w:lineRule="auto"/>
        <w:jc w:val="both"/>
        <w:rPr>
          <w:rFonts w:ascii="Franklin Gothic Medium Cond" w:eastAsia="Times New Roman" w:hAnsi="Franklin Gothic Medium Cond" w:cs="Arial"/>
          <w:b/>
          <w:color w:val="222222"/>
          <w:sz w:val="24"/>
          <w:szCs w:val="24"/>
          <w:lang w:eastAsia="fr-FR"/>
        </w:rPr>
      </w:pPr>
    </w:p>
    <w:p w:rsidR="00C140A3" w:rsidRDefault="00C140A3">
      <w:pPr>
        <w:spacing w:before="100" w:beforeAutospacing="1" w:after="100" w:afterAutospacing="1" w:line="360" w:lineRule="auto"/>
        <w:jc w:val="both"/>
        <w:rPr>
          <w:rFonts w:ascii="Franklin Gothic Medium Cond" w:eastAsia="Times New Roman" w:hAnsi="Franklin Gothic Medium Cond" w:cs="Arial"/>
          <w:b/>
          <w:color w:val="222222"/>
          <w:sz w:val="24"/>
          <w:szCs w:val="24"/>
          <w:lang w:eastAsia="fr-FR"/>
        </w:rPr>
      </w:pPr>
    </w:p>
    <w:p w:rsidR="00C140A3" w:rsidRDefault="00C140A3">
      <w:pPr>
        <w:spacing w:before="100" w:beforeAutospacing="1" w:after="100" w:afterAutospacing="1" w:line="360" w:lineRule="auto"/>
        <w:jc w:val="both"/>
        <w:rPr>
          <w:rFonts w:ascii="Franklin Gothic Medium Cond" w:eastAsia="Times New Roman" w:hAnsi="Franklin Gothic Medium Cond" w:cs="Arial"/>
          <w:b/>
          <w:color w:val="222222"/>
          <w:sz w:val="24"/>
          <w:szCs w:val="24"/>
          <w:lang w:eastAsia="fr-FR"/>
        </w:rPr>
      </w:pPr>
    </w:p>
    <w:p w:rsidR="00C140A3" w:rsidRDefault="00C140A3">
      <w:pPr>
        <w:spacing w:before="100" w:beforeAutospacing="1" w:after="100" w:afterAutospacing="1" w:line="360" w:lineRule="auto"/>
        <w:jc w:val="both"/>
        <w:rPr>
          <w:rFonts w:ascii="Franklin Gothic Medium Cond" w:eastAsia="Times New Roman" w:hAnsi="Franklin Gothic Medium Cond" w:cs="Arial"/>
          <w:b/>
          <w:color w:val="222222"/>
          <w:sz w:val="24"/>
          <w:szCs w:val="24"/>
          <w:lang w:eastAsia="fr-FR"/>
        </w:rPr>
      </w:pPr>
    </w:p>
    <w:p w:rsidR="00C140A3" w:rsidRDefault="003C0927">
      <w:pPr>
        <w:pStyle w:val="Lgende"/>
        <w:keepNext/>
        <w:jc w:val="center"/>
        <w:rPr>
          <w:sz w:val="22"/>
          <w:szCs w:val="22"/>
        </w:rPr>
      </w:pPr>
      <w:bookmarkStart w:id="117" w:name="_Toc125643356"/>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19</w:t>
      </w:r>
      <w:r>
        <w:rPr>
          <w:sz w:val="22"/>
          <w:szCs w:val="22"/>
        </w:rPr>
        <w:fldChar w:fldCharType="end"/>
      </w:r>
      <w:r>
        <w:rPr>
          <w:sz w:val="22"/>
          <w:szCs w:val="22"/>
        </w:rPr>
        <w:t>: récapitulatif des constats/appréciations faites par les EF s</w:t>
      </w:r>
      <w:r>
        <w:rPr>
          <w:sz w:val="22"/>
          <w:szCs w:val="22"/>
        </w:rPr>
        <w:t>ur la pêche</w:t>
      </w:r>
      <w:bookmarkEnd w:id="117"/>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2505"/>
        <w:gridCol w:w="1379"/>
        <w:gridCol w:w="915"/>
        <w:gridCol w:w="1205"/>
        <w:gridCol w:w="943"/>
        <w:gridCol w:w="775"/>
        <w:gridCol w:w="730"/>
        <w:gridCol w:w="877"/>
      </w:tblGrid>
      <w:tr w:rsidR="00C140A3">
        <w:trPr>
          <w:cantSplit/>
        </w:trPr>
        <w:tc>
          <w:tcPr>
            <w:tcW w:w="2090"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b/>
                <w:sz w:val="24"/>
                <w:szCs w:val="24"/>
              </w:rPr>
            </w:pPr>
            <w:r>
              <w:rPr>
                <w:rFonts w:ascii="Franklin Gothic Medium Cond" w:hAnsi="Franklin Gothic Medium Cond" w:cs="Arial"/>
                <w:b/>
                <w:sz w:val="24"/>
                <w:szCs w:val="24"/>
              </w:rPr>
              <w:t>Constats/appréciations de la pêche</w:t>
            </w:r>
          </w:p>
        </w:tc>
        <w:tc>
          <w:tcPr>
            <w:tcW w:w="2441" w:type="pct"/>
            <w:gridSpan w:val="5"/>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Région</w:t>
            </w:r>
          </w:p>
        </w:tc>
        <w:tc>
          <w:tcPr>
            <w:tcW w:w="469"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r>
      <w:tr w:rsidR="00C140A3">
        <w:trPr>
          <w:cantSplit/>
        </w:trPr>
        <w:tc>
          <w:tcPr>
            <w:tcW w:w="2090"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b/>
                <w:sz w:val="24"/>
                <w:szCs w:val="24"/>
              </w:rPr>
            </w:pPr>
          </w:p>
        </w:tc>
        <w:tc>
          <w:tcPr>
            <w:tcW w:w="489"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KAYES</w:t>
            </w:r>
          </w:p>
        </w:tc>
        <w:tc>
          <w:tcPr>
            <w:tcW w:w="644"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KOULIKORO</w:t>
            </w:r>
          </w:p>
        </w:tc>
        <w:tc>
          <w:tcPr>
            <w:tcW w:w="504"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SIKASSO</w:t>
            </w:r>
          </w:p>
        </w:tc>
        <w:tc>
          <w:tcPr>
            <w:tcW w:w="414"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SEGOU</w:t>
            </w:r>
          </w:p>
        </w:tc>
        <w:tc>
          <w:tcPr>
            <w:tcW w:w="390"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MOPTI</w:t>
            </w:r>
          </w:p>
        </w:tc>
        <w:tc>
          <w:tcPr>
            <w:tcW w:w="469"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b/>
                <w:sz w:val="24"/>
                <w:szCs w:val="24"/>
              </w:rPr>
            </w:pPr>
          </w:p>
        </w:tc>
      </w:tr>
      <w:tr w:rsidR="00C140A3">
        <w:trPr>
          <w:cantSplit/>
        </w:trPr>
        <w:tc>
          <w:tcPr>
            <w:tcW w:w="14"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339"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Crue, montée de l'eau</w:t>
            </w:r>
          </w:p>
        </w:tc>
        <w:tc>
          <w:tcPr>
            <w:tcW w:w="737"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9"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644"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504"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414"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390"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469"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3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w:t>
            </w:r>
            <w:r>
              <w:rPr>
                <w:rFonts w:ascii="Franklin Gothic Medium Cond" w:hAnsi="Franklin Gothic Medium Cond" w:cs="Arial"/>
                <w:sz w:val="24"/>
                <w:szCs w:val="24"/>
              </w:rPr>
              <w:t>l</w:t>
            </w:r>
          </w:p>
        </w:tc>
        <w:tc>
          <w:tcPr>
            <w:tcW w:w="48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64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50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4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0,8%</w:t>
            </w:r>
          </w:p>
        </w:tc>
        <w:tc>
          <w:tcPr>
            <w:tcW w:w="46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Décrue</w:t>
            </w:r>
          </w:p>
        </w:tc>
        <w:tc>
          <w:tcPr>
            <w:tcW w:w="73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47</w:t>
            </w:r>
          </w:p>
        </w:tc>
        <w:tc>
          <w:tcPr>
            <w:tcW w:w="64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42</w:t>
            </w:r>
          </w:p>
        </w:tc>
        <w:tc>
          <w:tcPr>
            <w:tcW w:w="50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69</w:t>
            </w:r>
          </w:p>
        </w:tc>
        <w:tc>
          <w:tcPr>
            <w:tcW w:w="4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47</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c>
          <w:tcPr>
            <w:tcW w:w="46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241</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3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6,0%</w:t>
            </w:r>
          </w:p>
        </w:tc>
        <w:tc>
          <w:tcPr>
            <w:tcW w:w="64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5,4%</w:t>
            </w:r>
          </w:p>
        </w:tc>
        <w:tc>
          <w:tcPr>
            <w:tcW w:w="50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8,8%</w:t>
            </w:r>
          </w:p>
        </w:tc>
        <w:tc>
          <w:tcPr>
            <w:tcW w:w="4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6,0%</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tc>
        <w:tc>
          <w:tcPr>
            <w:tcW w:w="46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30,8%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Ensablement</w:t>
            </w:r>
          </w:p>
        </w:tc>
        <w:tc>
          <w:tcPr>
            <w:tcW w:w="73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32</w:t>
            </w:r>
          </w:p>
        </w:tc>
        <w:tc>
          <w:tcPr>
            <w:tcW w:w="64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29</w:t>
            </w:r>
          </w:p>
        </w:tc>
        <w:tc>
          <w:tcPr>
            <w:tcW w:w="50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4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39</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61</w:t>
            </w:r>
          </w:p>
        </w:tc>
        <w:tc>
          <w:tcPr>
            <w:tcW w:w="46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3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4,1%</w:t>
            </w:r>
          </w:p>
        </w:tc>
        <w:tc>
          <w:tcPr>
            <w:tcW w:w="64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50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4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5,0%</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7,8%</w:t>
            </w:r>
          </w:p>
        </w:tc>
        <w:tc>
          <w:tcPr>
            <w:tcW w:w="46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23,0%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Rareté de poissons</w:t>
            </w:r>
          </w:p>
        </w:tc>
        <w:tc>
          <w:tcPr>
            <w:tcW w:w="73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45</w:t>
            </w:r>
          </w:p>
        </w:tc>
        <w:tc>
          <w:tcPr>
            <w:tcW w:w="64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44</w:t>
            </w:r>
          </w:p>
        </w:tc>
        <w:tc>
          <w:tcPr>
            <w:tcW w:w="50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42</w:t>
            </w:r>
          </w:p>
        </w:tc>
        <w:tc>
          <w:tcPr>
            <w:tcW w:w="4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32</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45</w:t>
            </w:r>
          </w:p>
        </w:tc>
        <w:tc>
          <w:tcPr>
            <w:tcW w:w="46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3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 </w:t>
            </w:r>
            <w:r>
              <w:rPr>
                <w:rFonts w:ascii="Franklin Gothic Medium Cond" w:hAnsi="Franklin Gothic Medium Cond" w:cs="Arial"/>
                <w:sz w:val="24"/>
                <w:szCs w:val="24"/>
              </w:rPr>
              <w:t>du total</w:t>
            </w:r>
          </w:p>
        </w:tc>
        <w:tc>
          <w:tcPr>
            <w:tcW w:w="48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w:t>
            </w:r>
          </w:p>
        </w:tc>
        <w:tc>
          <w:tcPr>
            <w:tcW w:w="64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5,6%</w:t>
            </w:r>
          </w:p>
        </w:tc>
        <w:tc>
          <w:tcPr>
            <w:tcW w:w="50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5,4%</w:t>
            </w:r>
          </w:p>
        </w:tc>
        <w:tc>
          <w:tcPr>
            <w:tcW w:w="4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4,1%</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w:t>
            </w:r>
          </w:p>
        </w:tc>
        <w:tc>
          <w:tcPr>
            <w:tcW w:w="46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26,6%</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Augmentation du prix du poisson</w:t>
            </w:r>
          </w:p>
        </w:tc>
        <w:tc>
          <w:tcPr>
            <w:tcW w:w="73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c>
          <w:tcPr>
            <w:tcW w:w="64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50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4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46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3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64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50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2,8%</w:t>
            </w:r>
          </w:p>
        </w:tc>
        <w:tc>
          <w:tcPr>
            <w:tcW w:w="4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46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Pollution de l'eau</w:t>
            </w:r>
          </w:p>
        </w:tc>
        <w:tc>
          <w:tcPr>
            <w:tcW w:w="73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64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50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4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46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39"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3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w:t>
            </w:r>
          </w:p>
        </w:tc>
        <w:tc>
          <w:tcPr>
            <w:tcW w:w="64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50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4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39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46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6,1%</w:t>
            </w:r>
          </w:p>
        </w:tc>
      </w:tr>
      <w:tr w:rsidR="00C140A3">
        <w:trPr>
          <w:cantSplit/>
        </w:trPr>
        <w:tc>
          <w:tcPr>
            <w:tcW w:w="1353"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73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48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64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50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4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39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170</w:t>
            </w:r>
          </w:p>
        </w:tc>
        <w:tc>
          <w:tcPr>
            <w:tcW w:w="46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trPr>
          <w:cantSplit/>
        </w:trPr>
        <w:tc>
          <w:tcPr>
            <w:tcW w:w="1353"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737"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489"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644"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504"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c>
          <w:tcPr>
            <w:tcW w:w="414"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c>
          <w:tcPr>
            <w:tcW w:w="390"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21,7%</w:t>
            </w:r>
          </w:p>
        </w:tc>
        <w:tc>
          <w:tcPr>
            <w:tcW w:w="469"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3C0927">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 xml:space="preserve">Les initiatives développées par les EF sur la pêche sont : le développement de la pisciculture par </w:t>
      </w:r>
      <w:r>
        <w:rPr>
          <w:rFonts w:ascii="Franklin Gothic Medium Cond" w:eastAsia="Times New Roman" w:hAnsi="Franklin Gothic Medium Cond" w:cs="Arial"/>
          <w:b/>
          <w:bCs/>
          <w:color w:val="222222"/>
          <w:sz w:val="24"/>
          <w:szCs w:val="24"/>
          <w:lang w:eastAsia="fr-FR"/>
        </w:rPr>
        <w:t>36,3%</w:t>
      </w:r>
      <w:r>
        <w:rPr>
          <w:rFonts w:ascii="Franklin Gothic Medium Cond" w:eastAsia="Times New Roman" w:hAnsi="Franklin Gothic Medium Cond" w:cs="Arial"/>
          <w:color w:val="222222"/>
          <w:sz w:val="24"/>
          <w:szCs w:val="24"/>
          <w:lang w:eastAsia="fr-FR"/>
        </w:rPr>
        <w:t xml:space="preserve"> des EF, suivi de l’achat de poissons séchés, fumés, de poissons de mer venant d’autres pays par </w:t>
      </w:r>
      <w:r>
        <w:rPr>
          <w:rFonts w:ascii="Franklin Gothic Medium Cond" w:eastAsia="Times New Roman" w:hAnsi="Franklin Gothic Medium Cond" w:cs="Arial"/>
          <w:b/>
          <w:color w:val="222222"/>
          <w:sz w:val="24"/>
          <w:szCs w:val="24"/>
          <w:lang w:eastAsia="fr-FR"/>
        </w:rPr>
        <w:t>45,9%</w:t>
      </w:r>
      <w:r>
        <w:rPr>
          <w:rFonts w:ascii="Franklin Gothic Medium Cond" w:eastAsia="Times New Roman" w:hAnsi="Franklin Gothic Medium Cond" w:cs="Arial"/>
          <w:color w:val="222222"/>
          <w:sz w:val="24"/>
          <w:szCs w:val="24"/>
          <w:lang w:eastAsia="fr-FR"/>
        </w:rPr>
        <w:t xml:space="preserve">. </w:t>
      </w:r>
    </w:p>
    <w:p w:rsidR="00C140A3" w:rsidRDefault="003C0927">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b/>
          <w:bCs/>
          <w:color w:val="222222"/>
          <w:sz w:val="24"/>
          <w:szCs w:val="24"/>
          <w:lang w:eastAsia="fr-FR"/>
        </w:rPr>
        <w:t>9,5%</w:t>
      </w:r>
      <w:r>
        <w:rPr>
          <w:rFonts w:ascii="Franklin Gothic Medium Cond" w:eastAsia="Times New Roman" w:hAnsi="Franklin Gothic Medium Cond" w:cs="Arial"/>
          <w:color w:val="222222"/>
          <w:sz w:val="24"/>
          <w:szCs w:val="24"/>
          <w:lang w:eastAsia="fr-FR"/>
        </w:rPr>
        <w:t xml:space="preserve"> ont affirmé n’avoir développé aucune initiative et ont préféré s’accrocher à leur activité traditionnelle.  </w:t>
      </w:r>
      <w:r>
        <w:rPr>
          <w:rFonts w:ascii="Franklin Gothic Medium Cond" w:eastAsia="Times New Roman" w:hAnsi="Franklin Gothic Medium Cond" w:cs="Arial"/>
          <w:b/>
          <w:bCs/>
          <w:color w:val="222222"/>
          <w:sz w:val="24"/>
          <w:szCs w:val="24"/>
          <w:lang w:eastAsia="fr-FR"/>
        </w:rPr>
        <w:t>6,5%</w:t>
      </w:r>
      <w:r>
        <w:rPr>
          <w:rFonts w:ascii="Franklin Gothic Medium Cond" w:eastAsia="Times New Roman" w:hAnsi="Franklin Gothic Medium Cond" w:cs="Arial"/>
          <w:color w:val="222222"/>
          <w:sz w:val="24"/>
          <w:szCs w:val="24"/>
          <w:lang w:eastAsia="fr-FR"/>
        </w:rPr>
        <w:t xml:space="preserve"> des EF s’adonne à la Rizipisciculture, qui est une technique consistant à intégrer la </w:t>
      </w:r>
      <w:hyperlink r:id="rId28" w:tooltip="pisciculture" w:history="1">
        <w:r>
          <w:rPr>
            <w:rFonts w:ascii="Franklin Gothic Medium Cond" w:eastAsia="Times New Roman" w:hAnsi="Franklin Gothic Medium Cond" w:cs="Arial"/>
            <w:color w:val="222222"/>
            <w:sz w:val="24"/>
            <w:szCs w:val="24"/>
            <w:lang w:eastAsia="fr-FR"/>
          </w:rPr>
          <w:t>pisciculture</w:t>
        </w:r>
      </w:hyperlink>
      <w:r>
        <w:rPr>
          <w:rFonts w:ascii="Franklin Gothic Medium Cond" w:eastAsia="Times New Roman" w:hAnsi="Franklin Gothic Medium Cond" w:cs="Arial"/>
          <w:color w:val="222222"/>
          <w:sz w:val="24"/>
          <w:szCs w:val="24"/>
          <w:lang w:eastAsia="fr-FR"/>
        </w:rPr>
        <w:t> à la </w:t>
      </w:r>
      <w:hyperlink r:id="rId29" w:tooltip="riziculture" w:history="1">
        <w:r>
          <w:rPr>
            <w:rFonts w:ascii="Franklin Gothic Medium Cond" w:eastAsia="Times New Roman" w:hAnsi="Franklin Gothic Medium Cond" w:cs="Arial"/>
            <w:color w:val="222222"/>
            <w:sz w:val="24"/>
            <w:szCs w:val="24"/>
            <w:lang w:eastAsia="fr-FR"/>
          </w:rPr>
          <w:t>riziculture</w:t>
        </w:r>
      </w:hyperlink>
      <w:r>
        <w:rPr>
          <w:rFonts w:ascii="Franklin Gothic Medium Cond" w:eastAsia="Times New Roman" w:hAnsi="Franklin Gothic Medium Cond" w:cs="Arial"/>
          <w:color w:val="222222"/>
          <w:sz w:val="24"/>
          <w:szCs w:val="24"/>
          <w:lang w:eastAsia="fr-FR"/>
        </w:rPr>
        <w:t xml:space="preserve"> pour la production simul</w:t>
      </w:r>
      <w:r>
        <w:rPr>
          <w:rFonts w:ascii="Franklin Gothic Medium Cond" w:eastAsia="Times New Roman" w:hAnsi="Franklin Gothic Medium Cond" w:cs="Arial"/>
          <w:color w:val="222222"/>
          <w:sz w:val="24"/>
          <w:szCs w:val="24"/>
          <w:lang w:eastAsia="fr-FR"/>
        </w:rPr>
        <w:t>tanée de riz et de poisson sur la même parcelle. C’est une pratique d'</w:t>
      </w:r>
      <w:hyperlink r:id="rId30" w:tooltip="agroécologie" w:history="1">
        <w:r>
          <w:rPr>
            <w:rFonts w:ascii="Franklin Gothic Medium Cond" w:eastAsia="Times New Roman" w:hAnsi="Franklin Gothic Medium Cond" w:cs="Arial"/>
            <w:color w:val="222222"/>
            <w:sz w:val="24"/>
            <w:szCs w:val="24"/>
            <w:lang w:eastAsia="fr-FR"/>
          </w:rPr>
          <w:t>agroécologie</w:t>
        </w:r>
      </w:hyperlink>
      <w:r>
        <w:rPr>
          <w:rFonts w:ascii="Franklin Gothic Medium Cond" w:eastAsia="Times New Roman" w:hAnsi="Franklin Gothic Medium Cond" w:cs="Arial"/>
          <w:color w:val="222222"/>
          <w:sz w:val="24"/>
          <w:szCs w:val="24"/>
          <w:lang w:eastAsia="fr-FR"/>
        </w:rPr>
        <w:t> courante développée en Asie, qui permet de v</w:t>
      </w:r>
      <w:r>
        <w:rPr>
          <w:rFonts w:ascii="Franklin Gothic Medium Cond" w:eastAsia="Times New Roman" w:hAnsi="Franklin Gothic Medium Cond" w:cs="Arial"/>
          <w:color w:val="222222"/>
          <w:sz w:val="24"/>
          <w:szCs w:val="24"/>
          <w:lang w:eastAsia="fr-FR"/>
        </w:rPr>
        <w:t>aloriser les </w:t>
      </w:r>
      <w:hyperlink r:id="rId31" w:tooltip="ressources en eau" w:history="1">
        <w:r>
          <w:rPr>
            <w:rFonts w:ascii="Franklin Gothic Medium Cond" w:eastAsia="Times New Roman" w:hAnsi="Franklin Gothic Medium Cond" w:cs="Arial"/>
            <w:color w:val="222222"/>
            <w:sz w:val="24"/>
            <w:szCs w:val="24"/>
            <w:lang w:eastAsia="fr-FR"/>
          </w:rPr>
          <w:t>ressources en eau</w:t>
        </w:r>
      </w:hyperlink>
      <w:r>
        <w:rPr>
          <w:rFonts w:ascii="Franklin Gothic Medium Cond" w:eastAsia="Times New Roman" w:hAnsi="Franklin Gothic Medium Cond" w:cs="Arial"/>
          <w:color w:val="222222"/>
          <w:sz w:val="24"/>
          <w:szCs w:val="24"/>
          <w:lang w:eastAsia="fr-FR"/>
        </w:rPr>
        <w:t> et les rizières en produisant du poisson en même temps que le riz. Enfin, la sensibi</w:t>
      </w:r>
      <w:r>
        <w:rPr>
          <w:rFonts w:ascii="Franklin Gothic Medium Cond" w:eastAsia="Times New Roman" w:hAnsi="Franklin Gothic Medium Cond" w:cs="Arial"/>
          <w:color w:val="222222"/>
          <w:sz w:val="24"/>
          <w:szCs w:val="24"/>
          <w:lang w:eastAsia="fr-FR"/>
        </w:rPr>
        <w:t>lisation de la population sur les impacts négatifs de la pollution de l’eau fait également parti des initiatives développées par les EF.</w:t>
      </w:r>
    </w:p>
    <w:p w:rsidR="00C140A3" w:rsidRDefault="00C140A3">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p>
    <w:p w:rsidR="00C140A3" w:rsidRDefault="00C140A3">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p>
    <w:p w:rsidR="00C140A3" w:rsidRDefault="003C0927">
      <w:pPr>
        <w:pStyle w:val="Titre3"/>
        <w:numPr>
          <w:ilvl w:val="2"/>
          <w:numId w:val="1"/>
        </w:numPr>
      </w:pPr>
      <w:bookmarkStart w:id="118" w:name="_Toc125644129"/>
      <w:r>
        <w:lastRenderedPageBreak/>
        <w:t>Charges liées à la pêche</w:t>
      </w:r>
      <w:bookmarkEnd w:id="118"/>
    </w:p>
    <w:p w:rsidR="00C140A3" w:rsidRDefault="003C0927">
      <w:pPr>
        <w:spacing w:line="400" w:lineRule="atLeast"/>
        <w:jc w:val="both"/>
        <w:rPr>
          <w:rFonts w:ascii="Franklin Gothic Medium Cond" w:hAnsi="Franklin Gothic Medium Cond" w:cs="Times New Roman"/>
          <w:sz w:val="24"/>
          <w:szCs w:val="24"/>
        </w:rPr>
      </w:pPr>
      <w:r>
        <w:rPr>
          <w:rFonts w:ascii="Franklin Gothic Medium Cond" w:hAnsi="Franklin Gothic Medium Cond" w:cs="Times New Roman"/>
          <w:sz w:val="24"/>
          <w:szCs w:val="24"/>
        </w:rPr>
        <w:t>Les charges liées à la pêche sont axées principalement sur l’achat de matériel de pêche expr</w:t>
      </w:r>
      <w:r>
        <w:rPr>
          <w:rFonts w:ascii="Franklin Gothic Medium Cond" w:hAnsi="Franklin Gothic Medium Cond" w:cs="Times New Roman"/>
          <w:sz w:val="24"/>
          <w:szCs w:val="24"/>
        </w:rPr>
        <w:t xml:space="preserve">imés par </w:t>
      </w:r>
      <w:r>
        <w:rPr>
          <w:rFonts w:ascii="Franklin Gothic Medium Cond" w:hAnsi="Franklin Gothic Medium Cond" w:cs="Times New Roman"/>
          <w:b/>
          <w:sz w:val="24"/>
          <w:szCs w:val="24"/>
        </w:rPr>
        <w:t>76%</w:t>
      </w:r>
      <w:r>
        <w:rPr>
          <w:rFonts w:ascii="Franklin Gothic Medium Cond" w:hAnsi="Franklin Gothic Medium Cond" w:cs="Times New Roman"/>
          <w:sz w:val="24"/>
          <w:szCs w:val="24"/>
        </w:rPr>
        <w:t xml:space="preserve">, suivi de la réparation du matériel par </w:t>
      </w:r>
      <w:r>
        <w:rPr>
          <w:rFonts w:ascii="Franklin Gothic Medium Cond" w:hAnsi="Franklin Gothic Medium Cond" w:cs="Times New Roman"/>
          <w:b/>
          <w:sz w:val="24"/>
          <w:szCs w:val="24"/>
        </w:rPr>
        <w:t>11%,</w:t>
      </w:r>
      <w:r>
        <w:rPr>
          <w:rFonts w:ascii="Franklin Gothic Medium Cond" w:hAnsi="Franklin Gothic Medium Cond" w:cs="Times New Roman"/>
          <w:sz w:val="24"/>
          <w:szCs w:val="24"/>
        </w:rPr>
        <w:t xml:space="preserve"> de la main d’œuvre temporaire par</w:t>
      </w:r>
      <w:r>
        <w:rPr>
          <w:rFonts w:ascii="Franklin Gothic Medium Cond" w:hAnsi="Franklin Gothic Medium Cond" w:cs="Times New Roman"/>
          <w:b/>
          <w:sz w:val="24"/>
          <w:szCs w:val="24"/>
        </w:rPr>
        <w:t xml:space="preserve"> 9%</w:t>
      </w:r>
      <w:r>
        <w:rPr>
          <w:rFonts w:ascii="Franklin Gothic Medium Cond" w:hAnsi="Franklin Gothic Medium Cond" w:cs="Times New Roman"/>
          <w:sz w:val="24"/>
          <w:szCs w:val="24"/>
        </w:rPr>
        <w:t xml:space="preserve"> et enfin le payement des impôts.</w:t>
      </w:r>
    </w:p>
    <w:p w:rsidR="00C140A3" w:rsidRDefault="003C0927">
      <w:pPr>
        <w:pStyle w:val="Lgende"/>
        <w:keepNext/>
        <w:jc w:val="center"/>
        <w:rPr>
          <w:sz w:val="22"/>
          <w:szCs w:val="22"/>
        </w:rPr>
      </w:pPr>
      <w:bookmarkStart w:id="119" w:name="_Toc125643357"/>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20</w:t>
      </w:r>
      <w:r>
        <w:rPr>
          <w:sz w:val="22"/>
          <w:szCs w:val="22"/>
        </w:rPr>
        <w:fldChar w:fldCharType="end"/>
      </w:r>
      <w:r>
        <w:rPr>
          <w:sz w:val="22"/>
          <w:szCs w:val="22"/>
        </w:rPr>
        <w:t>: Charges liées à la pêche par région</w:t>
      </w:r>
      <w:bookmarkEnd w:id="119"/>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7"/>
        <w:gridCol w:w="2127"/>
        <w:gridCol w:w="1059"/>
        <w:gridCol w:w="1396"/>
        <w:gridCol w:w="1396"/>
        <w:gridCol w:w="1396"/>
        <w:gridCol w:w="973"/>
        <w:gridCol w:w="971"/>
      </w:tblGrid>
      <w:tr w:rsidR="00C140A3">
        <w:trPr>
          <w:cantSplit/>
        </w:trPr>
        <w:tc>
          <w:tcPr>
            <w:tcW w:w="1723"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center"/>
              <w:rPr>
                <w:rFonts w:ascii="Franklin Gothic Medium Cond" w:hAnsi="Franklin Gothic Medium Cond" w:cs="Times New Roman"/>
                <w:sz w:val="24"/>
                <w:szCs w:val="24"/>
              </w:rPr>
            </w:pPr>
            <w:r>
              <w:rPr>
                <w:rFonts w:ascii="Franklin Gothic Medium Cond" w:hAnsi="Franklin Gothic Medium Cond" w:cs="Arial"/>
                <w:sz w:val="24"/>
                <w:szCs w:val="24"/>
              </w:rPr>
              <w:t>Région</w:t>
            </w:r>
          </w:p>
        </w:tc>
        <w:tc>
          <w:tcPr>
            <w:tcW w:w="2758" w:type="pct"/>
            <w:gridSpan w:val="4"/>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Charges liées à la pêche</w:t>
            </w:r>
          </w:p>
        </w:tc>
        <w:tc>
          <w:tcPr>
            <w:tcW w:w="519"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1723"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746"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Achat de </w:t>
            </w:r>
            <w:r>
              <w:rPr>
                <w:rFonts w:ascii="Franklin Gothic Medium Cond" w:hAnsi="Franklin Gothic Medium Cond" w:cs="Arial"/>
                <w:sz w:val="24"/>
                <w:szCs w:val="24"/>
              </w:rPr>
              <w:t>matériel de pêche</w:t>
            </w:r>
          </w:p>
        </w:tc>
        <w:tc>
          <w:tcPr>
            <w:tcW w:w="746"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Réparation du matériel</w:t>
            </w:r>
          </w:p>
        </w:tc>
        <w:tc>
          <w:tcPr>
            <w:tcW w:w="746"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Main d'œuvre temporaire</w:t>
            </w:r>
          </w:p>
        </w:tc>
        <w:tc>
          <w:tcPr>
            <w:tcW w:w="520"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Impôts</w:t>
            </w:r>
          </w:p>
        </w:tc>
        <w:tc>
          <w:tcPr>
            <w:tcW w:w="519"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20"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137"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566"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746"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746"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746"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520"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19"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6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746"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c>
          <w:tcPr>
            <w:tcW w:w="5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1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22,0%</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56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746"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1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6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746"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1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18,0%</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56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746"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51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6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 </w:t>
            </w:r>
            <w:r>
              <w:rPr>
                <w:rFonts w:ascii="Franklin Gothic Medium Cond" w:hAnsi="Franklin Gothic Medium Cond" w:cs="Arial"/>
                <w:sz w:val="24"/>
                <w:szCs w:val="24"/>
              </w:rPr>
              <w:t>du total</w:t>
            </w:r>
          </w:p>
        </w:tc>
        <w:tc>
          <w:tcPr>
            <w:tcW w:w="746"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3,0%</w:t>
            </w:r>
          </w:p>
        </w:tc>
        <w:tc>
          <w:tcPr>
            <w:tcW w:w="51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16,0%</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56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746"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1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6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746"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1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20,0%</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56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746"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1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37"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6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746"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3,0%</w:t>
            </w:r>
          </w:p>
        </w:tc>
        <w:tc>
          <w:tcPr>
            <w:tcW w:w="74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19"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24,0%</w:t>
            </w:r>
          </w:p>
        </w:tc>
      </w:tr>
      <w:tr w:rsidR="00C140A3">
        <w:trPr>
          <w:cantSplit/>
        </w:trPr>
        <w:tc>
          <w:tcPr>
            <w:tcW w:w="1157"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56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746"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76</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11</w:t>
            </w:r>
          </w:p>
        </w:tc>
        <w:tc>
          <w:tcPr>
            <w:tcW w:w="74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9</w:t>
            </w:r>
          </w:p>
        </w:tc>
        <w:tc>
          <w:tcPr>
            <w:tcW w:w="5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w:t>
            </w:r>
          </w:p>
        </w:tc>
        <w:tc>
          <w:tcPr>
            <w:tcW w:w="519"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w:t>
            </w:r>
          </w:p>
        </w:tc>
      </w:tr>
      <w:tr w:rsidR="00C140A3">
        <w:trPr>
          <w:cantSplit/>
        </w:trPr>
        <w:tc>
          <w:tcPr>
            <w:tcW w:w="1157"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566"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746"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76,0%</w:t>
            </w:r>
          </w:p>
        </w:tc>
        <w:tc>
          <w:tcPr>
            <w:tcW w:w="746"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11,0%</w:t>
            </w:r>
          </w:p>
        </w:tc>
        <w:tc>
          <w:tcPr>
            <w:tcW w:w="746"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9,0%</w:t>
            </w:r>
          </w:p>
        </w:tc>
        <w:tc>
          <w:tcPr>
            <w:tcW w:w="520"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4,0%</w:t>
            </w:r>
          </w:p>
        </w:tc>
        <w:tc>
          <w:tcPr>
            <w:tcW w:w="519"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sz w:val="24"/>
          <w:szCs w:val="24"/>
        </w:rPr>
      </w:pPr>
    </w:p>
    <w:p w:rsidR="00C140A3" w:rsidRDefault="003C0927">
      <w:pPr>
        <w:pStyle w:val="Titre3"/>
        <w:numPr>
          <w:ilvl w:val="2"/>
          <w:numId w:val="1"/>
        </w:numPr>
      </w:pPr>
      <w:r>
        <w:t xml:space="preserve"> </w:t>
      </w:r>
      <w:bookmarkStart w:id="120" w:name="_Toc125644130"/>
      <w:r>
        <w:t>Constats/appréciation des EF sur la pisciculture</w:t>
      </w:r>
      <w:bookmarkEnd w:id="120"/>
    </w:p>
    <w:p w:rsidR="00C140A3" w:rsidRDefault="003C0927">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Quant à la pisciculture, les productions se sont poursuivies pour renforcer la disponibilité en poisson. Mais la cherté de l’aliment poisson (</w:t>
      </w:r>
      <w:r>
        <w:rPr>
          <w:rFonts w:ascii="Franklin Gothic Medium Cond" w:eastAsia="Times New Roman" w:hAnsi="Franklin Gothic Medium Cond" w:cs="Arial"/>
          <w:b/>
          <w:bCs/>
          <w:color w:val="222222"/>
          <w:sz w:val="24"/>
          <w:szCs w:val="24"/>
          <w:lang w:eastAsia="fr-FR"/>
        </w:rPr>
        <w:t>21 000 à 22 500FCFA/kg</w:t>
      </w:r>
      <w:r>
        <w:rPr>
          <w:rFonts w:ascii="Franklin Gothic Medium Cond" w:eastAsia="Times New Roman" w:hAnsi="Franklin Gothic Medium Cond" w:cs="Arial"/>
          <w:color w:val="222222"/>
          <w:sz w:val="24"/>
          <w:szCs w:val="24"/>
          <w:lang w:eastAsia="fr-FR"/>
        </w:rPr>
        <w:t xml:space="preserve">), des équipements piscicoles et la faible </w:t>
      </w:r>
      <w:r>
        <w:rPr>
          <w:rFonts w:ascii="Franklin Gothic Medium Cond" w:eastAsia="Times New Roman" w:hAnsi="Franklin Gothic Medium Cond" w:cs="Arial"/>
          <w:color w:val="222222"/>
          <w:sz w:val="24"/>
          <w:szCs w:val="24"/>
          <w:lang w:eastAsia="fr-FR"/>
        </w:rPr>
        <w:t>disponibilité d’alevins font que ce secteur peine à avoir sa vitesse de croisière et cela malgré une subvention de l’Etat.</w:t>
      </w:r>
    </w:p>
    <w:p w:rsidR="00C140A3" w:rsidRDefault="00C140A3">
      <w:pPr>
        <w:spacing w:before="100" w:beforeAutospacing="1" w:after="100" w:afterAutospacing="1" w:line="360" w:lineRule="auto"/>
        <w:jc w:val="both"/>
        <w:rPr>
          <w:rFonts w:ascii="Franklin Gothic Medium Cond" w:eastAsia="Times New Roman" w:hAnsi="Franklin Gothic Medium Cond" w:cs="Arial"/>
          <w:b/>
          <w:color w:val="222222"/>
          <w:sz w:val="28"/>
          <w:szCs w:val="28"/>
          <w:lang w:eastAsia="fr-FR"/>
        </w:rPr>
      </w:pPr>
    </w:p>
    <w:p w:rsidR="00C140A3" w:rsidRDefault="003C0927">
      <w:pPr>
        <w:pStyle w:val="Lgende"/>
        <w:keepNext/>
        <w:jc w:val="center"/>
        <w:rPr>
          <w:sz w:val="22"/>
          <w:szCs w:val="22"/>
        </w:rPr>
      </w:pPr>
      <w:bookmarkStart w:id="121" w:name="_Toc125643358"/>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21</w:t>
      </w:r>
      <w:r>
        <w:rPr>
          <w:sz w:val="22"/>
          <w:szCs w:val="22"/>
        </w:rPr>
        <w:fldChar w:fldCharType="end"/>
      </w:r>
      <w:r>
        <w:rPr>
          <w:sz w:val="22"/>
          <w:szCs w:val="22"/>
        </w:rPr>
        <w:t>: récapitulatif les différents constats faits des EF sur la pisciculture</w:t>
      </w:r>
      <w:bookmarkEnd w:id="121"/>
    </w:p>
    <w:tbl>
      <w:tblPr>
        <w:tblW w:w="4977"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1828"/>
        <w:gridCol w:w="1332"/>
        <w:gridCol w:w="862"/>
        <w:gridCol w:w="1335"/>
        <w:gridCol w:w="1022"/>
        <w:gridCol w:w="862"/>
        <w:gridCol w:w="852"/>
        <w:gridCol w:w="1154"/>
      </w:tblGrid>
      <w:tr w:rsidR="00C140A3">
        <w:trPr>
          <w:cantSplit/>
        </w:trPr>
        <w:tc>
          <w:tcPr>
            <w:tcW w:w="1718"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Times New Roman"/>
                <w:sz w:val="24"/>
                <w:szCs w:val="24"/>
              </w:rPr>
              <w:t xml:space="preserve">Le </w:t>
            </w:r>
            <w:r>
              <w:rPr>
                <w:rFonts w:ascii="Franklin Gothic Medium Cond" w:hAnsi="Franklin Gothic Medium Cond" w:cs="Arial"/>
                <w:sz w:val="24"/>
                <w:szCs w:val="24"/>
              </w:rPr>
              <w:t xml:space="preserve">Constat sur la </w:t>
            </w:r>
            <w:r>
              <w:rPr>
                <w:rFonts w:ascii="Franklin Gothic Medium Cond" w:hAnsi="Franklin Gothic Medium Cond" w:cs="Arial"/>
                <w:sz w:val="24"/>
                <w:szCs w:val="24"/>
              </w:rPr>
              <w:t>pisciculture</w:t>
            </w:r>
          </w:p>
        </w:tc>
        <w:tc>
          <w:tcPr>
            <w:tcW w:w="2660" w:type="pct"/>
            <w:gridSpan w:val="5"/>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Région</w:t>
            </w:r>
          </w:p>
        </w:tc>
        <w:tc>
          <w:tcPr>
            <w:tcW w:w="622"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1718"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465"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720"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551"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46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459"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622"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14"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986"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Disponibilité d'alevins</w:t>
            </w:r>
          </w:p>
        </w:tc>
        <w:tc>
          <w:tcPr>
            <w:tcW w:w="718"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65"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720"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51"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46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59"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622"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w:t>
            </w:r>
            <w:r>
              <w:rPr>
                <w:rFonts w:ascii="Franklin Gothic Medium Cond" w:hAnsi="Franklin Gothic Medium Cond" w:cs="Arial"/>
                <w:sz w:val="24"/>
                <w:szCs w:val="24"/>
              </w:rPr>
              <w:t>l</w:t>
            </w:r>
          </w:p>
        </w:tc>
        <w:tc>
          <w:tcPr>
            <w:tcW w:w="46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0,64%</w:t>
            </w:r>
          </w:p>
        </w:tc>
        <w:tc>
          <w:tcPr>
            <w:tcW w:w="7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0,26%</w:t>
            </w:r>
          </w:p>
        </w:tc>
        <w:tc>
          <w:tcPr>
            <w:tcW w:w="55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0,64%</w:t>
            </w:r>
          </w:p>
        </w:tc>
        <w:tc>
          <w:tcPr>
            <w:tcW w:w="46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5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0,00%</w:t>
            </w:r>
          </w:p>
        </w:tc>
        <w:tc>
          <w:tcPr>
            <w:tcW w:w="62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tcBorders>
              <w:top w:val="single" w:sz="16" w:space="0" w:color="000000"/>
              <w:left w:val="nil"/>
              <w:right w:val="nil"/>
            </w:tcBorders>
            <w:shd w:val="clear" w:color="auto" w:fill="FFFFFF"/>
          </w:tcPr>
          <w:p w:rsidR="00C140A3" w:rsidRDefault="003C0927">
            <w:pPr>
              <w:jc w:val="both"/>
              <w:rPr>
                <w:rFonts w:ascii="Franklin Gothic Medium Cond" w:hAnsi="Franklin Gothic Medium Cond" w:cs="Arial"/>
                <w:sz w:val="24"/>
                <w:szCs w:val="24"/>
              </w:rPr>
            </w:pPr>
            <w:r>
              <w:rPr>
                <w:rFonts w:ascii="Franklin Gothic Medium Cond" w:hAnsi="Franklin Gothic Medium Cond" w:cs="Arial"/>
                <w:sz w:val="24"/>
                <w:szCs w:val="24"/>
              </w:rPr>
              <w:t>Insuffisance d’alevins</w:t>
            </w:r>
          </w:p>
        </w:tc>
        <w:tc>
          <w:tcPr>
            <w:tcW w:w="7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6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5,88%</w:t>
            </w:r>
          </w:p>
        </w:tc>
        <w:tc>
          <w:tcPr>
            <w:tcW w:w="7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3,07%</w:t>
            </w:r>
          </w:p>
        </w:tc>
        <w:tc>
          <w:tcPr>
            <w:tcW w:w="55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5,88%</w:t>
            </w:r>
          </w:p>
        </w:tc>
        <w:tc>
          <w:tcPr>
            <w:tcW w:w="46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52</w:t>
            </w: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6,65%</w:t>
            </w:r>
          </w:p>
        </w:tc>
        <w:tc>
          <w:tcPr>
            <w:tcW w:w="45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2,94%</w:t>
            </w:r>
          </w:p>
        </w:tc>
        <w:tc>
          <w:tcPr>
            <w:tcW w:w="62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191</w:t>
            </w: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24,42%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Accès difficile aux alevins</w:t>
            </w:r>
          </w:p>
        </w:tc>
        <w:tc>
          <w:tcPr>
            <w:tcW w:w="7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6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c>
          <w:tcPr>
            <w:tcW w:w="7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40</w:t>
            </w:r>
          </w:p>
        </w:tc>
        <w:tc>
          <w:tcPr>
            <w:tcW w:w="55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w:t>
            </w:r>
          </w:p>
        </w:tc>
        <w:tc>
          <w:tcPr>
            <w:tcW w:w="46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25</w:t>
            </w:r>
          </w:p>
        </w:tc>
        <w:tc>
          <w:tcPr>
            <w:tcW w:w="45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c>
          <w:tcPr>
            <w:tcW w:w="62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147</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6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3,96%</w:t>
            </w:r>
          </w:p>
        </w:tc>
        <w:tc>
          <w:tcPr>
            <w:tcW w:w="7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5,12%</w:t>
            </w:r>
          </w:p>
        </w:tc>
        <w:tc>
          <w:tcPr>
            <w:tcW w:w="55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4,48%</w:t>
            </w:r>
          </w:p>
        </w:tc>
        <w:tc>
          <w:tcPr>
            <w:tcW w:w="46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3,20%</w:t>
            </w:r>
          </w:p>
        </w:tc>
        <w:tc>
          <w:tcPr>
            <w:tcW w:w="45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2,05%</w:t>
            </w:r>
          </w:p>
        </w:tc>
        <w:tc>
          <w:tcPr>
            <w:tcW w:w="62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18,80%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Cherté de l'aliment poisson</w:t>
            </w:r>
          </w:p>
        </w:tc>
        <w:tc>
          <w:tcPr>
            <w:tcW w:w="7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6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7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55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46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45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62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6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0,64%</w:t>
            </w:r>
          </w:p>
        </w:tc>
        <w:tc>
          <w:tcPr>
            <w:tcW w:w="7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0,90%</w:t>
            </w:r>
          </w:p>
        </w:tc>
        <w:tc>
          <w:tcPr>
            <w:tcW w:w="55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1,01%</w:t>
            </w:r>
          </w:p>
        </w:tc>
        <w:tc>
          <w:tcPr>
            <w:tcW w:w="46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0,64%</w:t>
            </w:r>
          </w:p>
        </w:tc>
        <w:tc>
          <w:tcPr>
            <w:tcW w:w="45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0,38%</w:t>
            </w:r>
          </w:p>
        </w:tc>
        <w:tc>
          <w:tcPr>
            <w:tcW w:w="62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Pas de pratique de la pisciculture</w:t>
            </w:r>
          </w:p>
        </w:tc>
        <w:tc>
          <w:tcPr>
            <w:tcW w:w="7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6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75</w:t>
            </w:r>
          </w:p>
        </w:tc>
        <w:tc>
          <w:tcPr>
            <w:tcW w:w="7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68</w:t>
            </w:r>
          </w:p>
        </w:tc>
        <w:tc>
          <w:tcPr>
            <w:tcW w:w="55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66</w:t>
            </w:r>
          </w:p>
        </w:tc>
        <w:tc>
          <w:tcPr>
            <w:tcW w:w="46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55</w:t>
            </w:r>
          </w:p>
        </w:tc>
        <w:tc>
          <w:tcPr>
            <w:tcW w:w="45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127</w:t>
            </w:r>
          </w:p>
        </w:tc>
        <w:tc>
          <w:tcPr>
            <w:tcW w:w="62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391</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6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9,59%</w:t>
            </w:r>
          </w:p>
        </w:tc>
        <w:tc>
          <w:tcPr>
            <w:tcW w:w="7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8,70%</w:t>
            </w:r>
          </w:p>
        </w:tc>
        <w:tc>
          <w:tcPr>
            <w:tcW w:w="55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8,44%</w:t>
            </w:r>
          </w:p>
        </w:tc>
        <w:tc>
          <w:tcPr>
            <w:tcW w:w="46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7,03%</w:t>
            </w:r>
          </w:p>
        </w:tc>
        <w:tc>
          <w:tcPr>
            <w:tcW w:w="45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16,24%</w:t>
            </w:r>
          </w:p>
        </w:tc>
        <w:tc>
          <w:tcPr>
            <w:tcW w:w="62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50,00%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Formation des producteurs sur les </w:t>
            </w:r>
            <w:r>
              <w:rPr>
                <w:rFonts w:ascii="Franklin Gothic Medium Cond" w:hAnsi="Franklin Gothic Medium Cond" w:cs="Arial"/>
                <w:sz w:val="24"/>
                <w:szCs w:val="24"/>
              </w:rPr>
              <w:t>techniques de la pisciculture</w:t>
            </w:r>
          </w:p>
        </w:tc>
        <w:tc>
          <w:tcPr>
            <w:tcW w:w="7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6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5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6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5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62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98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6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0,13%</w:t>
            </w:r>
          </w:p>
        </w:tc>
        <w:tc>
          <w:tcPr>
            <w:tcW w:w="720"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0,26%</w:t>
            </w:r>
          </w:p>
        </w:tc>
        <w:tc>
          <w:tcPr>
            <w:tcW w:w="55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0,38%</w:t>
            </w:r>
          </w:p>
        </w:tc>
        <w:tc>
          <w:tcPr>
            <w:tcW w:w="46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0,38%</w:t>
            </w:r>
          </w:p>
        </w:tc>
        <w:tc>
          <w:tcPr>
            <w:tcW w:w="45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0,13%</w:t>
            </w:r>
          </w:p>
        </w:tc>
        <w:tc>
          <w:tcPr>
            <w:tcW w:w="622"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1,28%</w:t>
            </w:r>
          </w:p>
        </w:tc>
      </w:tr>
      <w:tr w:rsidR="00C140A3">
        <w:trPr>
          <w:cantSplit/>
        </w:trPr>
        <w:tc>
          <w:tcPr>
            <w:tcW w:w="1000"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7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46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720"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55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c>
          <w:tcPr>
            <w:tcW w:w="46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c>
          <w:tcPr>
            <w:tcW w:w="45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170</w:t>
            </w:r>
          </w:p>
        </w:tc>
        <w:tc>
          <w:tcPr>
            <w:tcW w:w="622"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trPr>
          <w:cantSplit/>
        </w:trPr>
        <w:tc>
          <w:tcPr>
            <w:tcW w:w="1000"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718"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465"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20,84%</w:t>
            </w:r>
          </w:p>
        </w:tc>
        <w:tc>
          <w:tcPr>
            <w:tcW w:w="720"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18,29%</w:t>
            </w:r>
          </w:p>
        </w:tc>
        <w:tc>
          <w:tcPr>
            <w:tcW w:w="551"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20,84%</w:t>
            </w:r>
          </w:p>
        </w:tc>
        <w:tc>
          <w:tcPr>
            <w:tcW w:w="46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18,29%</w:t>
            </w:r>
          </w:p>
        </w:tc>
        <w:tc>
          <w:tcPr>
            <w:tcW w:w="459"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21,74%</w:t>
            </w:r>
          </w:p>
        </w:tc>
        <w:tc>
          <w:tcPr>
            <w:tcW w:w="622"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sz w:val="24"/>
          <w:szCs w:val="24"/>
        </w:rPr>
      </w:pPr>
    </w:p>
    <w:p w:rsidR="00C140A3" w:rsidRDefault="003C0927">
      <w:pPr>
        <w:spacing w:line="400" w:lineRule="atLeast"/>
        <w:jc w:val="both"/>
        <w:rPr>
          <w:rFonts w:ascii="Franklin Gothic Medium Cond" w:hAnsi="Franklin Gothic Medium Cond" w:cs="Times New Roman"/>
          <w:b/>
          <w:sz w:val="24"/>
          <w:szCs w:val="24"/>
        </w:rPr>
      </w:pPr>
      <w:r>
        <w:rPr>
          <w:rFonts w:ascii="Franklin Gothic Medium Cond" w:hAnsi="Franklin Gothic Medium Cond" w:cs="Times New Roman"/>
          <w:sz w:val="24"/>
          <w:szCs w:val="24"/>
        </w:rPr>
        <w:t xml:space="preserve">Les mesures d’accompagnement sollicitées par les EF </w:t>
      </w:r>
      <w:r>
        <w:rPr>
          <w:rFonts w:ascii="Franklin Gothic Medium Cond" w:hAnsi="Franklin Gothic Medium Cond" w:cs="Times New Roman"/>
          <w:sz w:val="24"/>
          <w:szCs w:val="24"/>
        </w:rPr>
        <w:t>pour développer la pratique de la pisciculture sont globalement l’appui de l’Etat et des partenaires techniques et financiers signalé par</w:t>
      </w:r>
      <w:r>
        <w:rPr>
          <w:rFonts w:ascii="Franklin Gothic Medium Cond" w:hAnsi="Franklin Gothic Medium Cond" w:cs="Times New Roman"/>
          <w:b/>
          <w:sz w:val="24"/>
          <w:szCs w:val="24"/>
        </w:rPr>
        <w:t xml:space="preserve"> 67,1</w:t>
      </w:r>
      <w:r>
        <w:rPr>
          <w:rFonts w:ascii="Franklin Gothic Medium Cond" w:hAnsi="Franklin Gothic Medium Cond" w:cs="Times New Roman"/>
          <w:sz w:val="24"/>
          <w:szCs w:val="24"/>
        </w:rPr>
        <w:t xml:space="preserve">% des EF ; suivi du renforcement de capacités sur les techniques de la pisciculture par </w:t>
      </w:r>
      <w:r>
        <w:rPr>
          <w:rFonts w:ascii="Franklin Gothic Medium Cond" w:hAnsi="Franklin Gothic Medium Cond" w:cs="Times New Roman"/>
          <w:b/>
          <w:sz w:val="24"/>
          <w:szCs w:val="24"/>
        </w:rPr>
        <w:t>24,6%,</w:t>
      </w:r>
      <w:r>
        <w:rPr>
          <w:rFonts w:ascii="Franklin Gothic Medium Cond" w:hAnsi="Franklin Gothic Medium Cond" w:cs="Times New Roman"/>
          <w:sz w:val="24"/>
          <w:szCs w:val="24"/>
        </w:rPr>
        <w:t xml:space="preserve"> de la sécurisation </w:t>
      </w:r>
      <w:r>
        <w:rPr>
          <w:rFonts w:ascii="Franklin Gothic Medium Cond" w:hAnsi="Franklin Gothic Medium Cond" w:cs="Times New Roman"/>
          <w:sz w:val="24"/>
          <w:szCs w:val="24"/>
        </w:rPr>
        <w:t xml:space="preserve">des zones de conflits, et en fin l’achat de poissons par </w:t>
      </w:r>
      <w:r>
        <w:rPr>
          <w:rFonts w:ascii="Franklin Gothic Medium Cond" w:hAnsi="Franklin Gothic Medium Cond" w:cs="Times New Roman"/>
          <w:b/>
          <w:sz w:val="24"/>
          <w:szCs w:val="24"/>
        </w:rPr>
        <w:t>3,3%.</w:t>
      </w:r>
    </w:p>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pStyle w:val="Titre3"/>
        <w:numPr>
          <w:ilvl w:val="2"/>
          <w:numId w:val="1"/>
        </w:numPr>
      </w:pPr>
      <w:bookmarkStart w:id="122" w:name="_Toc125644131"/>
      <w:r>
        <w:t>Charges liées à la pisciculture</w:t>
      </w:r>
      <w:bookmarkEnd w:id="122"/>
    </w:p>
    <w:p w:rsidR="00C140A3" w:rsidRDefault="003C0927">
      <w:pPr>
        <w:spacing w:line="400" w:lineRule="atLeast"/>
        <w:jc w:val="both"/>
        <w:rPr>
          <w:rFonts w:ascii="Franklin Gothic Medium Cond" w:hAnsi="Franklin Gothic Medium Cond" w:cs="Times New Roman"/>
          <w:b/>
          <w:sz w:val="28"/>
          <w:szCs w:val="28"/>
        </w:rPr>
      </w:pPr>
      <w:r>
        <w:rPr>
          <w:rFonts w:ascii="Franklin Gothic Medium Cond" w:hAnsi="Franklin Gothic Medium Cond" w:cs="Times New Roman"/>
          <w:sz w:val="24"/>
          <w:szCs w:val="24"/>
        </w:rPr>
        <w:t xml:space="preserve">Les charges liées à l’activité piscicole sont basées sur l’achat de matériel de pisciculture rapporté par </w:t>
      </w:r>
      <w:r>
        <w:rPr>
          <w:rFonts w:ascii="Franklin Gothic Medium Cond" w:hAnsi="Franklin Gothic Medium Cond" w:cs="Times New Roman"/>
          <w:b/>
          <w:sz w:val="24"/>
          <w:szCs w:val="24"/>
        </w:rPr>
        <w:t>46,5%,</w:t>
      </w:r>
      <w:r>
        <w:rPr>
          <w:rFonts w:ascii="Franklin Gothic Medium Cond" w:hAnsi="Franklin Gothic Medium Cond" w:cs="Times New Roman"/>
          <w:sz w:val="24"/>
          <w:szCs w:val="24"/>
        </w:rPr>
        <w:t xml:space="preserve"> suivi de la réparation du matériel et de la main d’œuvre temporaire avec respectivement </w:t>
      </w:r>
      <w:r>
        <w:rPr>
          <w:rFonts w:ascii="Franklin Gothic Medium Cond" w:hAnsi="Franklin Gothic Medium Cond" w:cs="Times New Roman"/>
          <w:b/>
          <w:bCs/>
          <w:sz w:val="24"/>
          <w:szCs w:val="24"/>
        </w:rPr>
        <w:t>27</w:t>
      </w:r>
      <w:r>
        <w:rPr>
          <w:rFonts w:ascii="Franklin Gothic Medium Cond" w:hAnsi="Franklin Gothic Medium Cond" w:cs="Times New Roman"/>
          <w:b/>
          <w:sz w:val="24"/>
          <w:szCs w:val="24"/>
        </w:rPr>
        <w:t>,9% et 25,6%.</w:t>
      </w:r>
    </w:p>
    <w:p w:rsidR="00C140A3" w:rsidRDefault="003C0927">
      <w:pPr>
        <w:pStyle w:val="Lgende"/>
        <w:keepNext/>
        <w:jc w:val="center"/>
        <w:rPr>
          <w:sz w:val="22"/>
          <w:szCs w:val="22"/>
        </w:rPr>
      </w:pPr>
      <w:bookmarkStart w:id="123" w:name="_Toc125643359"/>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22</w:t>
      </w:r>
      <w:r>
        <w:rPr>
          <w:sz w:val="22"/>
          <w:szCs w:val="22"/>
        </w:rPr>
        <w:fldChar w:fldCharType="end"/>
      </w:r>
      <w:r>
        <w:rPr>
          <w:sz w:val="22"/>
          <w:szCs w:val="22"/>
        </w:rPr>
        <w:t>: C</w:t>
      </w:r>
      <w:r>
        <w:rPr>
          <w:sz w:val="22"/>
          <w:szCs w:val="22"/>
        </w:rPr>
        <w:t>harges liées à la pisciculture par région</w:t>
      </w:r>
      <w:bookmarkEnd w:id="123"/>
    </w:p>
    <w:tbl>
      <w:tblPr>
        <w:tblW w:w="886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0"/>
        <w:gridCol w:w="2249"/>
        <w:gridCol w:w="1123"/>
        <w:gridCol w:w="1476"/>
        <w:gridCol w:w="1476"/>
        <w:gridCol w:w="1476"/>
        <w:gridCol w:w="1029"/>
      </w:tblGrid>
      <w:tr w:rsidR="00C140A3">
        <w:trPr>
          <w:cantSplit/>
        </w:trPr>
        <w:tc>
          <w:tcPr>
            <w:tcW w:w="3412" w:type="dxa"/>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Arial"/>
                <w:sz w:val="24"/>
                <w:szCs w:val="24"/>
              </w:rPr>
            </w:pPr>
            <w:r>
              <w:rPr>
                <w:rFonts w:ascii="Franklin Gothic Medium Cond" w:hAnsi="Franklin Gothic Medium Cond" w:cs="Arial"/>
                <w:sz w:val="24"/>
                <w:szCs w:val="24"/>
              </w:rPr>
              <w:t>Région</w:t>
            </w:r>
          </w:p>
          <w:p w:rsidR="00C140A3" w:rsidRDefault="00C140A3">
            <w:pPr>
              <w:jc w:val="both"/>
              <w:rPr>
                <w:rFonts w:ascii="Franklin Gothic Medium Cond" w:hAnsi="Franklin Gothic Medium Cond" w:cs="Arial"/>
                <w:sz w:val="24"/>
                <w:szCs w:val="24"/>
              </w:rPr>
            </w:pPr>
          </w:p>
          <w:p w:rsidR="00C140A3" w:rsidRDefault="00C140A3">
            <w:pPr>
              <w:jc w:val="both"/>
              <w:rPr>
                <w:rFonts w:ascii="Franklin Gothic Medium Cond" w:hAnsi="Franklin Gothic Medium Cond" w:cs="Arial"/>
                <w:sz w:val="24"/>
                <w:szCs w:val="24"/>
              </w:rPr>
            </w:pPr>
          </w:p>
          <w:p w:rsidR="00C140A3" w:rsidRDefault="00C140A3">
            <w:pPr>
              <w:jc w:val="both"/>
              <w:rPr>
                <w:rFonts w:ascii="Franklin Gothic Medium Cond" w:hAnsi="Franklin Gothic Medium Cond" w:cs="Times New Roman"/>
                <w:sz w:val="24"/>
                <w:szCs w:val="24"/>
              </w:rPr>
            </w:pPr>
          </w:p>
        </w:tc>
        <w:tc>
          <w:tcPr>
            <w:tcW w:w="4428" w:type="dxa"/>
            <w:gridSpan w:val="3"/>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Pisciculture : charges liées</w:t>
            </w:r>
          </w:p>
        </w:tc>
        <w:tc>
          <w:tcPr>
            <w:tcW w:w="1029" w:type="dxa"/>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3412" w:type="dxa"/>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1476" w:type="dxa"/>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Achat de matériel de pêche</w:t>
            </w:r>
          </w:p>
        </w:tc>
        <w:tc>
          <w:tcPr>
            <w:tcW w:w="1476" w:type="dxa"/>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Réparation du matériel</w:t>
            </w:r>
          </w:p>
        </w:tc>
        <w:tc>
          <w:tcPr>
            <w:tcW w:w="1476" w:type="dxa"/>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Main d'œuvre temporaire</w:t>
            </w:r>
          </w:p>
        </w:tc>
        <w:tc>
          <w:tcPr>
            <w:tcW w:w="1029" w:type="dxa"/>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40" w:type="dxa"/>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2249" w:type="dxa"/>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1123" w:type="dxa"/>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1476" w:type="dxa"/>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1476" w:type="dxa"/>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1476" w:type="dxa"/>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1029" w:type="dxa"/>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1123" w:type="dxa"/>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1476" w:type="dxa"/>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23,3%</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14,0%</w:t>
            </w:r>
          </w:p>
        </w:tc>
        <w:tc>
          <w:tcPr>
            <w:tcW w:w="1029" w:type="dxa"/>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44,2%</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1123" w:type="dxa"/>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1476" w:type="dxa"/>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1029" w:type="dxa"/>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1123" w:type="dxa"/>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1476" w:type="dxa"/>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c>
          <w:tcPr>
            <w:tcW w:w="1029" w:type="dxa"/>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20,9%</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1123" w:type="dxa"/>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1476" w:type="dxa"/>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1029" w:type="dxa"/>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1123" w:type="dxa"/>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1476" w:type="dxa"/>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4,7%</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1029" w:type="dxa"/>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1123" w:type="dxa"/>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1476" w:type="dxa"/>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1029" w:type="dxa"/>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1123" w:type="dxa"/>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1476" w:type="dxa"/>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1029" w:type="dxa"/>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11,6%</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1123" w:type="dxa"/>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1476" w:type="dxa"/>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1029" w:type="dxa"/>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r>
      <w:tr w:rsidR="00C140A3">
        <w:trPr>
          <w:cantSplit/>
        </w:trPr>
        <w:tc>
          <w:tcPr>
            <w:tcW w:w="40" w:type="dxa"/>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2249" w:type="dxa"/>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1123" w:type="dxa"/>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1476" w:type="dxa"/>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4,7%</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9,3%</w:t>
            </w:r>
          </w:p>
        </w:tc>
        <w:tc>
          <w:tcPr>
            <w:tcW w:w="1476" w:type="dxa"/>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1029" w:type="dxa"/>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16,3%</w:t>
            </w:r>
          </w:p>
        </w:tc>
      </w:tr>
      <w:tr w:rsidR="00C140A3">
        <w:trPr>
          <w:cantSplit/>
        </w:trPr>
        <w:tc>
          <w:tcPr>
            <w:tcW w:w="2289" w:type="dxa"/>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1123" w:type="dxa"/>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1476" w:type="dxa"/>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12</w:t>
            </w:r>
          </w:p>
        </w:tc>
        <w:tc>
          <w:tcPr>
            <w:tcW w:w="1476" w:type="dxa"/>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11</w:t>
            </w:r>
          </w:p>
        </w:tc>
        <w:tc>
          <w:tcPr>
            <w:tcW w:w="1029" w:type="dxa"/>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43</w:t>
            </w:r>
          </w:p>
        </w:tc>
      </w:tr>
      <w:tr w:rsidR="00C140A3">
        <w:trPr>
          <w:cantSplit/>
        </w:trPr>
        <w:tc>
          <w:tcPr>
            <w:tcW w:w="2289" w:type="dxa"/>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1123" w:type="dxa"/>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xml:space="preserve">% du </w:t>
            </w:r>
            <w:r>
              <w:rPr>
                <w:rFonts w:ascii="Franklin Gothic Medium Cond" w:hAnsi="Franklin Gothic Medium Cond" w:cs="Arial"/>
                <w:b/>
                <w:sz w:val="24"/>
                <w:szCs w:val="24"/>
              </w:rPr>
              <w:t>total</w:t>
            </w:r>
          </w:p>
        </w:tc>
        <w:tc>
          <w:tcPr>
            <w:tcW w:w="1476" w:type="dxa"/>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46,5%</w:t>
            </w:r>
          </w:p>
        </w:tc>
        <w:tc>
          <w:tcPr>
            <w:tcW w:w="1476" w:type="dxa"/>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27,9%</w:t>
            </w:r>
          </w:p>
        </w:tc>
        <w:tc>
          <w:tcPr>
            <w:tcW w:w="1476" w:type="dxa"/>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25,6%</w:t>
            </w:r>
          </w:p>
        </w:tc>
        <w:tc>
          <w:tcPr>
            <w:tcW w:w="1029" w:type="dxa"/>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tabs>
          <w:tab w:val="left" w:pos="2175"/>
        </w:tabs>
        <w:jc w:val="both"/>
        <w:rPr>
          <w:rFonts w:ascii="Franklin Gothic Medium Cond" w:hAnsi="Franklin Gothic Medium Cond"/>
          <w:b/>
          <w:sz w:val="24"/>
          <w:szCs w:val="24"/>
        </w:rPr>
      </w:pPr>
    </w:p>
    <w:p w:rsidR="00C140A3" w:rsidRDefault="003C0927">
      <w:pPr>
        <w:pStyle w:val="Titre2"/>
        <w:numPr>
          <w:ilvl w:val="1"/>
          <w:numId w:val="1"/>
        </w:numPr>
        <w:shd w:val="clear" w:color="auto" w:fill="FFFFFF" w:themeFill="background1"/>
        <w:jc w:val="both"/>
        <w:rPr>
          <w:iCs w:val="0"/>
          <w:u w:val="single"/>
          <w:lang w:val="fr-FR"/>
        </w:rPr>
      </w:pPr>
      <w:bookmarkStart w:id="124" w:name="_Toc125644132"/>
      <w:r>
        <w:rPr>
          <w:iCs w:val="0"/>
          <w:u w:val="single"/>
          <w:lang w:val="fr-FR"/>
        </w:rPr>
        <w:t>Constats/appréciations sur la période de soudure</w:t>
      </w:r>
      <w:bookmarkEnd w:id="124"/>
    </w:p>
    <w:p w:rsidR="00C140A3" w:rsidRDefault="003C0927">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 xml:space="preserve">Sur les EF enquêtées, </w:t>
      </w:r>
      <w:r>
        <w:rPr>
          <w:rFonts w:ascii="Franklin Gothic Medium Cond" w:eastAsia="Times New Roman" w:hAnsi="Franklin Gothic Medium Cond" w:cs="Arial"/>
          <w:b/>
          <w:color w:val="222222"/>
          <w:sz w:val="24"/>
          <w:szCs w:val="24"/>
          <w:lang w:eastAsia="fr-FR"/>
        </w:rPr>
        <w:t xml:space="preserve">51,9% </w:t>
      </w:r>
      <w:r>
        <w:rPr>
          <w:rFonts w:ascii="Franklin Gothic Medium Cond" w:eastAsia="Times New Roman" w:hAnsi="Franklin Gothic Medium Cond" w:cs="Arial"/>
          <w:bCs/>
          <w:color w:val="222222"/>
          <w:sz w:val="24"/>
          <w:szCs w:val="24"/>
          <w:lang w:eastAsia="fr-FR"/>
        </w:rPr>
        <w:t>ont affirmé que la soudure a été courte</w:t>
      </w:r>
      <w:r>
        <w:rPr>
          <w:rFonts w:ascii="Franklin Gothic Medium Cond" w:eastAsia="Times New Roman" w:hAnsi="Franklin Gothic Medium Cond" w:cs="Arial"/>
          <w:b/>
          <w:color w:val="222222"/>
          <w:sz w:val="24"/>
          <w:szCs w:val="24"/>
          <w:lang w:eastAsia="fr-FR"/>
        </w:rPr>
        <w:t xml:space="preserve"> (1 à 2 mois) contre 48,1%</w:t>
      </w:r>
      <w:r>
        <w:rPr>
          <w:rFonts w:ascii="Franklin Gothic Medium Cond" w:eastAsia="Times New Roman" w:hAnsi="Franklin Gothic Medium Cond" w:cs="Arial"/>
          <w:color w:val="222222"/>
          <w:sz w:val="24"/>
          <w:szCs w:val="24"/>
          <w:lang w:eastAsia="fr-FR"/>
        </w:rPr>
        <w:t xml:space="preserve"> qui ont affirmé une soudure longue (</w:t>
      </w:r>
      <w:r>
        <w:rPr>
          <w:rFonts w:ascii="Franklin Gothic Medium Cond" w:eastAsia="Times New Roman" w:hAnsi="Franklin Gothic Medium Cond" w:cs="Arial"/>
          <w:b/>
          <w:bCs/>
          <w:color w:val="222222"/>
          <w:sz w:val="24"/>
          <w:szCs w:val="24"/>
          <w:lang w:eastAsia="fr-FR"/>
        </w:rPr>
        <w:t>3 à 4 mois</w:t>
      </w:r>
      <w:r>
        <w:rPr>
          <w:rFonts w:ascii="Franklin Gothic Medium Cond" w:eastAsia="Times New Roman" w:hAnsi="Franklin Gothic Medium Cond" w:cs="Arial"/>
          <w:color w:val="222222"/>
          <w:sz w:val="24"/>
          <w:szCs w:val="24"/>
          <w:lang w:eastAsia="fr-FR"/>
        </w:rPr>
        <w:t xml:space="preserve">) et sévère par endroit dans </w:t>
      </w:r>
      <w:r>
        <w:rPr>
          <w:rFonts w:ascii="Franklin Gothic Medium Cond" w:eastAsia="Times New Roman" w:hAnsi="Franklin Gothic Medium Cond" w:cs="Arial"/>
          <w:color w:val="222222"/>
          <w:sz w:val="24"/>
          <w:szCs w:val="24"/>
          <w:lang w:eastAsia="fr-FR"/>
        </w:rPr>
        <w:t>les bassins de production vu que la campagne 2021-2022 a été globalement mauvaise. Selon le classement des régions ayant été impactées par une soudure longue, Mopti se retrouve en tête, suivie de Sikasso, Koulikoro, Kayes et Ségou.  L’accès des EF aux marc</w:t>
      </w:r>
      <w:r>
        <w:rPr>
          <w:rFonts w:ascii="Franklin Gothic Medium Cond" w:eastAsia="Times New Roman" w:hAnsi="Franklin Gothic Medium Cond" w:cs="Arial"/>
          <w:color w:val="222222"/>
          <w:sz w:val="24"/>
          <w:szCs w:val="24"/>
          <w:lang w:eastAsia="fr-FR"/>
        </w:rPr>
        <w:t>hés a été difficile durant la période à cause du niveau des prix très élevés (Mil 500/kg, Riz 500/kg, …) par rapport à la moyenne quinquennale et des termes de l’échange bétail et céréales défavorables aux éleveurs dans un contexte de baisse globale de rev</w:t>
      </w:r>
      <w:r>
        <w:rPr>
          <w:rFonts w:ascii="Franklin Gothic Medium Cond" w:eastAsia="Times New Roman" w:hAnsi="Franklin Gothic Medium Cond" w:cs="Arial"/>
          <w:color w:val="222222"/>
          <w:sz w:val="24"/>
          <w:szCs w:val="24"/>
          <w:lang w:eastAsia="fr-FR"/>
        </w:rPr>
        <w:t>enu liée aux sanctions de la CEDEAO et de la crise entre la Russie et l’Ukraine.</w:t>
      </w:r>
    </w:p>
    <w:p w:rsidR="00C140A3" w:rsidRDefault="00C140A3">
      <w:pPr>
        <w:spacing w:before="100" w:beforeAutospacing="1" w:after="100" w:afterAutospacing="1" w:line="360" w:lineRule="auto"/>
        <w:jc w:val="both"/>
        <w:rPr>
          <w:rFonts w:ascii="Franklin Gothic Medium Cond" w:eastAsia="Times New Roman" w:hAnsi="Franklin Gothic Medium Cond" w:cs="Arial"/>
          <w:color w:val="222222"/>
          <w:sz w:val="24"/>
          <w:szCs w:val="24"/>
          <w:lang w:eastAsia="fr-FR"/>
        </w:rPr>
      </w:pPr>
    </w:p>
    <w:p w:rsidR="00C140A3" w:rsidRDefault="003C0927">
      <w:pPr>
        <w:pStyle w:val="Lgende"/>
        <w:keepNext/>
        <w:jc w:val="center"/>
        <w:rPr>
          <w:sz w:val="22"/>
          <w:szCs w:val="22"/>
        </w:rPr>
      </w:pPr>
      <w:bookmarkStart w:id="125" w:name="_Toc125643360"/>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23</w:t>
      </w:r>
      <w:r>
        <w:rPr>
          <w:sz w:val="22"/>
          <w:szCs w:val="22"/>
        </w:rPr>
        <w:fldChar w:fldCharType="end"/>
      </w:r>
      <w:r>
        <w:rPr>
          <w:sz w:val="22"/>
          <w:szCs w:val="22"/>
        </w:rPr>
        <w:t>: Constats sur la période de soudure par région</w:t>
      </w:r>
      <w:bookmarkEnd w:id="125"/>
    </w:p>
    <w:tbl>
      <w:tblPr>
        <w:tblW w:w="5225" w:type="pct"/>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96"/>
        <w:gridCol w:w="2921"/>
        <w:gridCol w:w="1456"/>
        <w:gridCol w:w="1914"/>
        <w:gridCol w:w="1916"/>
        <w:gridCol w:w="1332"/>
      </w:tblGrid>
      <w:tr w:rsidR="00C140A3">
        <w:trPr>
          <w:cantSplit/>
          <w:trHeight w:val="473"/>
        </w:trPr>
        <w:tc>
          <w:tcPr>
            <w:tcW w:w="2348"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Arial"/>
                <w:b/>
                <w:sz w:val="24"/>
                <w:szCs w:val="24"/>
              </w:rPr>
            </w:pPr>
            <w:r>
              <w:rPr>
                <w:rFonts w:ascii="Franklin Gothic Medium Cond" w:hAnsi="Franklin Gothic Medium Cond" w:cs="Arial"/>
                <w:b/>
                <w:sz w:val="24"/>
                <w:szCs w:val="24"/>
              </w:rPr>
              <w:t>Région</w:t>
            </w:r>
          </w:p>
          <w:p w:rsidR="00C140A3" w:rsidRDefault="00C140A3">
            <w:pPr>
              <w:jc w:val="both"/>
              <w:rPr>
                <w:rFonts w:ascii="Franklin Gothic Medium Cond" w:hAnsi="Franklin Gothic Medium Cond" w:cs="Arial"/>
                <w:b/>
                <w:sz w:val="24"/>
                <w:szCs w:val="24"/>
              </w:rPr>
            </w:pPr>
          </w:p>
          <w:p w:rsidR="00C140A3" w:rsidRDefault="00C140A3">
            <w:pPr>
              <w:jc w:val="both"/>
              <w:rPr>
                <w:rFonts w:ascii="Franklin Gothic Medium Cond" w:hAnsi="Franklin Gothic Medium Cond" w:cs="Times New Roman"/>
                <w:b/>
                <w:sz w:val="24"/>
                <w:szCs w:val="24"/>
              </w:rPr>
            </w:pPr>
          </w:p>
        </w:tc>
        <w:tc>
          <w:tcPr>
            <w:tcW w:w="1967" w:type="pct"/>
            <w:gridSpan w:val="2"/>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xml:space="preserve">Période de soudure </w:t>
            </w:r>
          </w:p>
        </w:tc>
        <w:tc>
          <w:tcPr>
            <w:tcW w:w="685"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r>
      <w:tr w:rsidR="00C140A3">
        <w:trPr>
          <w:cantSplit/>
          <w:trHeight w:val="141"/>
        </w:trPr>
        <w:tc>
          <w:tcPr>
            <w:tcW w:w="2348"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b/>
                <w:sz w:val="24"/>
                <w:szCs w:val="24"/>
              </w:rPr>
            </w:pPr>
          </w:p>
        </w:tc>
        <w:tc>
          <w:tcPr>
            <w:tcW w:w="983"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Longue</w:t>
            </w:r>
          </w:p>
        </w:tc>
        <w:tc>
          <w:tcPr>
            <w:tcW w:w="983"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Courte</w:t>
            </w:r>
          </w:p>
        </w:tc>
        <w:tc>
          <w:tcPr>
            <w:tcW w:w="685"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b/>
                <w:sz w:val="24"/>
                <w:szCs w:val="24"/>
              </w:rPr>
            </w:pPr>
          </w:p>
        </w:tc>
      </w:tr>
      <w:tr w:rsidR="00C140A3">
        <w:trPr>
          <w:cantSplit/>
          <w:trHeight w:val="473"/>
        </w:trPr>
        <w:tc>
          <w:tcPr>
            <w:tcW w:w="101"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500"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748"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983"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66</w:t>
            </w:r>
          </w:p>
        </w:tc>
        <w:tc>
          <w:tcPr>
            <w:tcW w:w="983"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97</w:t>
            </w:r>
          </w:p>
        </w:tc>
        <w:tc>
          <w:tcPr>
            <w:tcW w:w="685"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4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 du </w:t>
            </w:r>
            <w:r>
              <w:rPr>
                <w:rFonts w:ascii="Franklin Gothic Medium Cond" w:hAnsi="Franklin Gothic Medium Cond" w:cs="Arial"/>
                <w:sz w:val="24"/>
                <w:szCs w:val="24"/>
              </w:rPr>
              <w:t>total</w:t>
            </w:r>
          </w:p>
        </w:tc>
        <w:tc>
          <w:tcPr>
            <w:tcW w:w="98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8,4%</w:t>
            </w:r>
          </w:p>
        </w:tc>
        <w:tc>
          <w:tcPr>
            <w:tcW w:w="98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12,4%</w:t>
            </w:r>
          </w:p>
        </w:tc>
        <w:tc>
          <w:tcPr>
            <w:tcW w:w="685"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74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98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70</w:t>
            </w:r>
          </w:p>
        </w:tc>
        <w:tc>
          <w:tcPr>
            <w:tcW w:w="98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73</w:t>
            </w:r>
          </w:p>
        </w:tc>
        <w:tc>
          <w:tcPr>
            <w:tcW w:w="685"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4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98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9,0%</w:t>
            </w:r>
          </w:p>
        </w:tc>
        <w:tc>
          <w:tcPr>
            <w:tcW w:w="98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9,3%</w:t>
            </w:r>
          </w:p>
        </w:tc>
        <w:tc>
          <w:tcPr>
            <w:tcW w:w="685"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74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98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75</w:t>
            </w:r>
          </w:p>
        </w:tc>
        <w:tc>
          <w:tcPr>
            <w:tcW w:w="98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88</w:t>
            </w:r>
          </w:p>
        </w:tc>
        <w:tc>
          <w:tcPr>
            <w:tcW w:w="685"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163</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4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98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9,6%</w:t>
            </w:r>
          </w:p>
        </w:tc>
        <w:tc>
          <w:tcPr>
            <w:tcW w:w="98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11,3%</w:t>
            </w:r>
          </w:p>
        </w:tc>
        <w:tc>
          <w:tcPr>
            <w:tcW w:w="685"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20,8%</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74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98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44</w:t>
            </w:r>
          </w:p>
        </w:tc>
        <w:tc>
          <w:tcPr>
            <w:tcW w:w="98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99</w:t>
            </w:r>
          </w:p>
        </w:tc>
        <w:tc>
          <w:tcPr>
            <w:tcW w:w="685"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143</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4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98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5,6%</w:t>
            </w:r>
          </w:p>
        </w:tc>
        <w:tc>
          <w:tcPr>
            <w:tcW w:w="98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12,7%</w:t>
            </w:r>
          </w:p>
        </w:tc>
        <w:tc>
          <w:tcPr>
            <w:tcW w:w="685"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18,3%</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74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98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121</w:t>
            </w:r>
          </w:p>
        </w:tc>
        <w:tc>
          <w:tcPr>
            <w:tcW w:w="98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49</w:t>
            </w:r>
          </w:p>
        </w:tc>
        <w:tc>
          <w:tcPr>
            <w:tcW w:w="685"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170</w:t>
            </w:r>
          </w:p>
        </w:tc>
      </w:tr>
      <w:tr w:rsidR="00C140A3">
        <w:trPr>
          <w:cantSplit/>
          <w:trHeight w:val="473"/>
        </w:trPr>
        <w:tc>
          <w:tcPr>
            <w:tcW w:w="10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74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98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15,5%</w:t>
            </w:r>
          </w:p>
        </w:tc>
        <w:tc>
          <w:tcPr>
            <w:tcW w:w="98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6,3%</w:t>
            </w:r>
          </w:p>
        </w:tc>
        <w:tc>
          <w:tcPr>
            <w:tcW w:w="685"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21,7%</w:t>
            </w:r>
          </w:p>
        </w:tc>
      </w:tr>
      <w:tr w:rsidR="00C140A3">
        <w:trPr>
          <w:cantSplit/>
          <w:trHeight w:val="473"/>
        </w:trPr>
        <w:tc>
          <w:tcPr>
            <w:tcW w:w="1600"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74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98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376</w:t>
            </w:r>
          </w:p>
        </w:tc>
        <w:tc>
          <w:tcPr>
            <w:tcW w:w="98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406</w:t>
            </w:r>
          </w:p>
        </w:tc>
        <w:tc>
          <w:tcPr>
            <w:tcW w:w="685"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trPr>
          <w:cantSplit/>
          <w:trHeight w:val="141"/>
        </w:trPr>
        <w:tc>
          <w:tcPr>
            <w:tcW w:w="1600"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748"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983"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48,1%</w:t>
            </w:r>
          </w:p>
        </w:tc>
        <w:tc>
          <w:tcPr>
            <w:tcW w:w="983"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51,9%</w:t>
            </w:r>
          </w:p>
        </w:tc>
        <w:tc>
          <w:tcPr>
            <w:tcW w:w="685"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spacing w:line="400" w:lineRule="atLeast"/>
        <w:jc w:val="both"/>
        <w:rPr>
          <w:rFonts w:ascii="Franklin Gothic Medium Cond" w:eastAsia="Times New Roman" w:hAnsi="Franklin Gothic Medium Cond" w:cs="Arial"/>
          <w:b/>
          <w:color w:val="222222"/>
          <w:sz w:val="24"/>
          <w:szCs w:val="24"/>
          <w:lang w:eastAsia="fr-FR"/>
        </w:rPr>
      </w:pPr>
      <w:r>
        <w:rPr>
          <w:rFonts w:ascii="Franklin Gothic Medium Cond" w:eastAsia="Times New Roman" w:hAnsi="Franklin Gothic Medium Cond" w:cs="Arial"/>
          <w:color w:val="222222"/>
          <w:sz w:val="24"/>
          <w:szCs w:val="24"/>
          <w:lang w:eastAsia="fr-FR"/>
        </w:rPr>
        <w:t xml:space="preserve">Les initiatives développées par les EF pour faire face à cette période de soudure ont été essentiellement la </w:t>
      </w:r>
      <w:r>
        <w:rPr>
          <w:rFonts w:ascii="Franklin Gothic Medium Cond" w:eastAsia="Times New Roman" w:hAnsi="Franklin Gothic Medium Cond" w:cs="Arial"/>
          <w:b/>
          <w:color w:val="222222"/>
          <w:sz w:val="24"/>
          <w:szCs w:val="24"/>
          <w:lang w:eastAsia="fr-FR"/>
        </w:rPr>
        <w:t>diversification de la production</w:t>
      </w:r>
      <w:r>
        <w:rPr>
          <w:rFonts w:ascii="Franklin Gothic Medium Cond" w:eastAsia="Times New Roman" w:hAnsi="Franklin Gothic Medium Cond" w:cs="Arial"/>
          <w:color w:val="222222"/>
          <w:sz w:val="24"/>
          <w:szCs w:val="24"/>
          <w:lang w:eastAsia="fr-FR"/>
        </w:rPr>
        <w:t>, l’utilisation</w:t>
      </w:r>
      <w:r>
        <w:rPr>
          <w:rFonts w:ascii="Franklin Gothic Medium Cond" w:eastAsia="Times New Roman" w:hAnsi="Franklin Gothic Medium Cond" w:cs="Arial"/>
          <w:b/>
          <w:color w:val="222222"/>
          <w:sz w:val="24"/>
          <w:szCs w:val="24"/>
          <w:lang w:eastAsia="fr-FR"/>
        </w:rPr>
        <w:t xml:space="preserve"> des variétés hâtives</w:t>
      </w:r>
      <w:r>
        <w:rPr>
          <w:rFonts w:ascii="Franklin Gothic Medium Cond" w:eastAsia="Times New Roman" w:hAnsi="Franklin Gothic Medium Cond" w:cs="Arial"/>
          <w:color w:val="222222"/>
          <w:sz w:val="24"/>
          <w:szCs w:val="24"/>
          <w:lang w:eastAsia="fr-FR"/>
        </w:rPr>
        <w:t xml:space="preserve"> et </w:t>
      </w:r>
      <w:r>
        <w:rPr>
          <w:rFonts w:ascii="Franklin Gothic Medium Cond" w:eastAsia="Times New Roman" w:hAnsi="Franklin Gothic Medium Cond" w:cs="Arial"/>
          <w:b/>
          <w:color w:val="222222"/>
          <w:sz w:val="24"/>
          <w:szCs w:val="24"/>
          <w:lang w:eastAsia="fr-FR"/>
        </w:rPr>
        <w:t>le développement du maraîchage.</w:t>
      </w:r>
    </w:p>
    <w:p w:rsidR="00C140A3" w:rsidRDefault="00C140A3">
      <w:pPr>
        <w:spacing w:line="400" w:lineRule="atLeast"/>
        <w:jc w:val="both"/>
        <w:rPr>
          <w:rFonts w:ascii="Franklin Gothic Medium Cond" w:eastAsia="Times New Roman" w:hAnsi="Franklin Gothic Medium Cond" w:cs="Arial"/>
          <w:b/>
          <w:color w:val="222222"/>
          <w:sz w:val="24"/>
          <w:szCs w:val="24"/>
          <w:lang w:eastAsia="fr-FR"/>
        </w:rPr>
      </w:pPr>
    </w:p>
    <w:p w:rsidR="00C140A3" w:rsidRDefault="003C0927">
      <w:pPr>
        <w:pStyle w:val="Titre2"/>
        <w:numPr>
          <w:ilvl w:val="1"/>
          <w:numId w:val="1"/>
        </w:numPr>
        <w:shd w:val="clear" w:color="auto" w:fill="FFFFFF" w:themeFill="background1"/>
        <w:jc w:val="both"/>
        <w:rPr>
          <w:iCs w:val="0"/>
          <w:u w:val="single"/>
          <w:lang w:val="fr-FR"/>
        </w:rPr>
      </w:pPr>
      <w:bookmarkStart w:id="126" w:name="_Toc125644133"/>
      <w:r>
        <w:rPr>
          <w:iCs w:val="0"/>
          <w:u w:val="single"/>
          <w:lang w:val="fr-FR"/>
        </w:rPr>
        <w:t xml:space="preserve">Difficultés rencontrées durant le </w:t>
      </w:r>
      <w:r>
        <w:rPr>
          <w:iCs w:val="0"/>
          <w:u w:val="single"/>
          <w:lang w:val="fr-FR"/>
        </w:rPr>
        <w:t>déroulement de la campagne</w:t>
      </w:r>
      <w:bookmarkEnd w:id="126"/>
    </w:p>
    <w:p w:rsidR="00C140A3" w:rsidRDefault="00C140A3">
      <w:pPr>
        <w:jc w:val="both"/>
        <w:rPr>
          <w:rFonts w:ascii="Franklin Gothic Medium Cond" w:eastAsia="Times New Roman" w:hAnsi="Franklin Gothic Medium Cond" w:cs="Arial"/>
          <w:color w:val="222222"/>
          <w:sz w:val="24"/>
          <w:szCs w:val="24"/>
          <w:lang w:eastAsia="fr-FR"/>
        </w:rPr>
      </w:pPr>
    </w:p>
    <w:p w:rsidR="00C140A3" w:rsidRDefault="003C0927">
      <w:pPr>
        <w:spacing w:line="360" w:lineRule="auto"/>
        <w:jc w:val="both"/>
        <w:rPr>
          <w:rFonts w:ascii="Franklin Gothic Medium Cond" w:eastAsia="Times New Roman" w:hAnsi="Franklin Gothic Medium Cond" w:cs="Arial"/>
          <w:color w:val="222222"/>
          <w:sz w:val="24"/>
          <w:szCs w:val="24"/>
          <w:lang w:eastAsia="fr-FR"/>
        </w:rPr>
      </w:pPr>
      <w:r>
        <w:rPr>
          <w:rFonts w:ascii="Franklin Gothic Medium Cond" w:eastAsia="Times New Roman" w:hAnsi="Franklin Gothic Medium Cond" w:cs="Arial"/>
          <w:color w:val="222222"/>
          <w:sz w:val="24"/>
          <w:szCs w:val="24"/>
          <w:lang w:eastAsia="fr-FR"/>
        </w:rPr>
        <w:t xml:space="preserve">Les principales difficultés rencontrées par les EF pendant le déroulement de la campagne sont liées : (i) à la très faible disponibilité de la main œuvre par </w:t>
      </w:r>
      <w:r>
        <w:rPr>
          <w:rFonts w:ascii="Franklin Gothic Medium Cond" w:eastAsia="Times New Roman" w:hAnsi="Franklin Gothic Medium Cond" w:cs="Arial"/>
          <w:b/>
          <w:color w:val="222222"/>
          <w:sz w:val="24"/>
          <w:szCs w:val="24"/>
          <w:lang w:eastAsia="fr-FR"/>
        </w:rPr>
        <w:t>6,3%,</w:t>
      </w:r>
      <w:r>
        <w:rPr>
          <w:rFonts w:ascii="Franklin Gothic Medium Cond" w:eastAsia="Times New Roman" w:hAnsi="Franklin Gothic Medium Cond" w:cs="Arial"/>
          <w:color w:val="222222"/>
          <w:sz w:val="24"/>
          <w:szCs w:val="24"/>
          <w:lang w:eastAsia="fr-FR"/>
        </w:rPr>
        <w:t xml:space="preserve"> (ii) à l’inondation des parcelles, (iii) l’envahissement et la d</w:t>
      </w:r>
      <w:r>
        <w:rPr>
          <w:rFonts w:ascii="Franklin Gothic Medium Cond" w:eastAsia="Times New Roman" w:hAnsi="Franklin Gothic Medium Cond" w:cs="Arial"/>
          <w:color w:val="222222"/>
          <w:sz w:val="24"/>
          <w:szCs w:val="24"/>
          <w:lang w:eastAsia="fr-FR"/>
        </w:rPr>
        <w:t>estruction de la flore aquatique par les dragues sur les différents cours d’eau.</w:t>
      </w:r>
    </w:p>
    <w:p w:rsidR="00C140A3" w:rsidRDefault="00C140A3">
      <w:pPr>
        <w:spacing w:line="360" w:lineRule="auto"/>
        <w:jc w:val="both"/>
        <w:rPr>
          <w:rFonts w:ascii="Franklin Gothic Medium Cond" w:eastAsia="Times New Roman" w:hAnsi="Franklin Gothic Medium Cond" w:cs="Arial"/>
          <w:color w:val="222222"/>
          <w:sz w:val="24"/>
          <w:szCs w:val="24"/>
          <w:lang w:eastAsia="fr-FR"/>
        </w:rPr>
      </w:pPr>
    </w:p>
    <w:p w:rsidR="00C140A3" w:rsidRDefault="00C140A3">
      <w:pPr>
        <w:spacing w:line="400" w:lineRule="atLeast"/>
        <w:jc w:val="both"/>
        <w:rPr>
          <w:rFonts w:ascii="Franklin Gothic Medium Cond" w:hAnsi="Franklin Gothic Medium Cond"/>
        </w:rPr>
      </w:pPr>
    </w:p>
    <w:p w:rsidR="00C140A3" w:rsidRDefault="003C0927">
      <w:pPr>
        <w:pStyle w:val="Titre2"/>
        <w:numPr>
          <w:ilvl w:val="1"/>
          <w:numId w:val="1"/>
        </w:numPr>
        <w:shd w:val="clear" w:color="auto" w:fill="FFFFFF" w:themeFill="background1"/>
        <w:jc w:val="both"/>
        <w:rPr>
          <w:iCs w:val="0"/>
          <w:u w:val="single"/>
          <w:lang w:val="fr-FR"/>
        </w:rPr>
      </w:pPr>
      <w:r>
        <w:rPr>
          <w:iCs w:val="0"/>
          <w:u w:val="single"/>
          <w:lang w:val="fr-FR"/>
        </w:rPr>
        <w:lastRenderedPageBreak/>
        <w:t xml:space="preserve"> </w:t>
      </w:r>
      <w:bookmarkStart w:id="127" w:name="_Toc125644134"/>
      <w:r>
        <w:rPr>
          <w:iCs w:val="0"/>
          <w:u w:val="single"/>
          <w:lang w:val="fr-FR"/>
        </w:rPr>
        <w:t>Accès au crédit</w:t>
      </w:r>
      <w:bookmarkEnd w:id="127"/>
    </w:p>
    <w:p w:rsidR="00C140A3" w:rsidRDefault="00C140A3">
      <w:pPr>
        <w:rPr>
          <w:sz w:val="10"/>
          <w:szCs w:val="10"/>
        </w:rPr>
      </w:pPr>
    </w:p>
    <w:p w:rsidR="00C140A3" w:rsidRDefault="003C0927">
      <w:pPr>
        <w:pStyle w:val="Titre3"/>
        <w:numPr>
          <w:ilvl w:val="2"/>
          <w:numId w:val="1"/>
        </w:numPr>
      </w:pPr>
      <w:bookmarkStart w:id="128" w:name="_Toc125644135"/>
      <w:r>
        <w:t>Sollicitation de crédit</w:t>
      </w:r>
      <w:bookmarkEnd w:id="128"/>
    </w:p>
    <w:p w:rsidR="00C140A3" w:rsidRDefault="00C140A3">
      <w:pPr>
        <w:jc w:val="both"/>
        <w:rPr>
          <w:rFonts w:ascii="Franklin Gothic Medium Cond" w:hAnsi="Franklin Gothic Medium Cond"/>
          <w:sz w:val="8"/>
          <w:szCs w:val="8"/>
        </w:rPr>
      </w:pPr>
    </w:p>
    <w:p w:rsidR="00C140A3" w:rsidRDefault="003C0927">
      <w:pPr>
        <w:jc w:val="both"/>
        <w:rPr>
          <w:rFonts w:ascii="Franklin Gothic Medium Cond" w:hAnsi="Franklin Gothic Medium Cond"/>
          <w:sz w:val="24"/>
          <w:szCs w:val="24"/>
        </w:rPr>
      </w:pPr>
      <w:r>
        <w:rPr>
          <w:rFonts w:ascii="Franklin Gothic Medium Cond" w:hAnsi="Franklin Gothic Medium Cond"/>
          <w:sz w:val="24"/>
          <w:szCs w:val="24"/>
        </w:rPr>
        <w:t>Dans le souci de stimuler la production agricole, les EF ont eu recours comme à l’accoutumé à des crédits selon différents modèles</w:t>
      </w:r>
      <w:r>
        <w:rPr>
          <w:rFonts w:ascii="Franklin Gothic Medium Cond" w:hAnsi="Franklin Gothic Medium Cond"/>
          <w:sz w:val="24"/>
          <w:szCs w:val="24"/>
        </w:rPr>
        <w:t xml:space="preserve"> disponibles.  </w:t>
      </w:r>
    </w:p>
    <w:p w:rsidR="00C140A3" w:rsidRDefault="003C0927">
      <w:pPr>
        <w:tabs>
          <w:tab w:val="left" w:pos="2175"/>
        </w:tabs>
        <w:jc w:val="both"/>
        <w:rPr>
          <w:rFonts w:ascii="Franklin Gothic Medium Cond" w:hAnsi="Franklin Gothic Medium Cond"/>
          <w:sz w:val="24"/>
          <w:szCs w:val="24"/>
        </w:rPr>
      </w:pPr>
      <w:r>
        <w:rPr>
          <w:rFonts w:ascii="Franklin Gothic Medium Cond" w:hAnsi="Franklin Gothic Medium Cond"/>
          <w:sz w:val="24"/>
          <w:szCs w:val="24"/>
        </w:rPr>
        <w:t xml:space="preserve">Le tableau ci-dessous fait le récapitulatif des EF ayant sollicité un crédit pour la dernière fois. Tout comme en 2021, celles ayant sollicité un crédit durant les six derniers mois sont les plus nombreux avec </w:t>
      </w:r>
      <w:r>
        <w:rPr>
          <w:rFonts w:ascii="Franklin Gothic Medium Cond" w:hAnsi="Franklin Gothic Medium Cond"/>
          <w:b/>
          <w:bCs/>
          <w:sz w:val="24"/>
          <w:szCs w:val="24"/>
        </w:rPr>
        <w:t>54</w:t>
      </w:r>
      <w:r>
        <w:rPr>
          <w:rFonts w:ascii="Franklin Gothic Medium Cond" w:hAnsi="Franklin Gothic Medium Cond"/>
          <w:b/>
          <w:sz w:val="24"/>
          <w:szCs w:val="24"/>
        </w:rPr>
        <w:t>,4%</w:t>
      </w:r>
      <w:r>
        <w:rPr>
          <w:rFonts w:ascii="Franklin Gothic Medium Cond" w:hAnsi="Franklin Gothic Medium Cond"/>
          <w:sz w:val="24"/>
          <w:szCs w:val="24"/>
        </w:rPr>
        <w:t>, suivies ce celles ayant</w:t>
      </w:r>
      <w:r>
        <w:rPr>
          <w:rFonts w:ascii="Franklin Gothic Medium Cond" w:hAnsi="Franklin Gothic Medium Cond"/>
          <w:sz w:val="24"/>
          <w:szCs w:val="24"/>
        </w:rPr>
        <w:t xml:space="preserve"> contracté durant les douze derniers mois avec </w:t>
      </w:r>
      <w:r>
        <w:rPr>
          <w:rFonts w:ascii="Franklin Gothic Medium Cond" w:hAnsi="Franklin Gothic Medium Cond"/>
          <w:b/>
          <w:sz w:val="24"/>
          <w:szCs w:val="24"/>
        </w:rPr>
        <w:t>39,7%</w:t>
      </w:r>
      <w:r>
        <w:rPr>
          <w:rFonts w:ascii="Franklin Gothic Medium Cond" w:hAnsi="Franklin Gothic Medium Cond"/>
          <w:sz w:val="24"/>
          <w:szCs w:val="24"/>
        </w:rPr>
        <w:t xml:space="preserve"> et </w:t>
      </w:r>
      <w:r>
        <w:rPr>
          <w:rFonts w:ascii="Franklin Gothic Medium Cond" w:hAnsi="Franklin Gothic Medium Cond"/>
          <w:b/>
          <w:bCs/>
          <w:sz w:val="24"/>
          <w:szCs w:val="24"/>
        </w:rPr>
        <w:t>5</w:t>
      </w:r>
      <w:r>
        <w:rPr>
          <w:rFonts w:ascii="Franklin Gothic Medium Cond" w:hAnsi="Franklin Gothic Medium Cond"/>
          <w:b/>
          <w:sz w:val="24"/>
          <w:szCs w:val="24"/>
        </w:rPr>
        <w:t>,9%</w:t>
      </w:r>
      <w:r>
        <w:rPr>
          <w:rFonts w:ascii="Franklin Gothic Medium Cond" w:hAnsi="Franklin Gothic Medium Cond"/>
          <w:sz w:val="24"/>
          <w:szCs w:val="24"/>
        </w:rPr>
        <w:t xml:space="preserve"> pour les EF ayant contracté plus d’un an un crédit. </w:t>
      </w:r>
    </w:p>
    <w:p w:rsidR="00C140A3" w:rsidRDefault="003C0927">
      <w:pPr>
        <w:pStyle w:val="Lgende"/>
        <w:keepNext/>
        <w:jc w:val="center"/>
        <w:rPr>
          <w:sz w:val="22"/>
          <w:szCs w:val="22"/>
        </w:rPr>
      </w:pPr>
      <w:bookmarkStart w:id="129" w:name="_Toc125643361"/>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24</w:t>
      </w:r>
      <w:r>
        <w:rPr>
          <w:sz w:val="22"/>
          <w:szCs w:val="22"/>
        </w:rPr>
        <w:fldChar w:fldCharType="end"/>
      </w:r>
      <w:r>
        <w:rPr>
          <w:sz w:val="22"/>
          <w:szCs w:val="22"/>
        </w:rPr>
        <w:t>: Sollicitation d’un crédit pour la dernière fois par région</w:t>
      </w:r>
      <w:bookmarkEnd w:id="129"/>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7"/>
        <w:gridCol w:w="2410"/>
        <w:gridCol w:w="1203"/>
        <w:gridCol w:w="1581"/>
        <w:gridCol w:w="1581"/>
        <w:gridCol w:w="1435"/>
        <w:gridCol w:w="1098"/>
      </w:tblGrid>
      <w:tr w:rsidR="00C140A3">
        <w:trPr>
          <w:cantSplit/>
        </w:trPr>
        <w:tc>
          <w:tcPr>
            <w:tcW w:w="1955"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Arial"/>
                <w:sz w:val="24"/>
                <w:szCs w:val="24"/>
              </w:rPr>
              <w:t>Région</w:t>
            </w:r>
          </w:p>
        </w:tc>
        <w:tc>
          <w:tcPr>
            <w:tcW w:w="2457" w:type="pct"/>
            <w:gridSpan w:val="3"/>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xml:space="preserve">Accès au crédit : Période du </w:t>
            </w:r>
            <w:r>
              <w:rPr>
                <w:rFonts w:ascii="Franklin Gothic Medium Cond" w:hAnsi="Franklin Gothic Medium Cond" w:cs="Arial"/>
                <w:b/>
                <w:sz w:val="24"/>
                <w:szCs w:val="24"/>
              </w:rPr>
              <w:t>crédit</w:t>
            </w:r>
          </w:p>
        </w:tc>
        <w:tc>
          <w:tcPr>
            <w:tcW w:w="588"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1955"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845"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Les 6 derniers mois</w:t>
            </w:r>
          </w:p>
        </w:tc>
        <w:tc>
          <w:tcPr>
            <w:tcW w:w="84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Les 12 derniers mois</w:t>
            </w:r>
          </w:p>
        </w:tc>
        <w:tc>
          <w:tcPr>
            <w:tcW w:w="767"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Plus d'un an</w:t>
            </w:r>
          </w:p>
        </w:tc>
        <w:tc>
          <w:tcPr>
            <w:tcW w:w="588"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25"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288"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643"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45"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84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767"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88"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4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5,9%</w:t>
            </w:r>
          </w:p>
        </w:tc>
        <w:tc>
          <w:tcPr>
            <w:tcW w:w="84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76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58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64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4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84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76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8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4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c>
          <w:tcPr>
            <w:tcW w:w="84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10,3%</w:t>
            </w:r>
          </w:p>
        </w:tc>
        <w:tc>
          <w:tcPr>
            <w:tcW w:w="76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58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22,8%</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64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4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84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76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8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4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7,4%</w:t>
            </w:r>
          </w:p>
        </w:tc>
        <w:tc>
          <w:tcPr>
            <w:tcW w:w="84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17,6%</w:t>
            </w:r>
          </w:p>
        </w:tc>
        <w:tc>
          <w:tcPr>
            <w:tcW w:w="76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58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26,5%</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64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4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c>
          <w:tcPr>
            <w:tcW w:w="84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76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8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4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26,5%</w:t>
            </w:r>
          </w:p>
        </w:tc>
        <w:tc>
          <w:tcPr>
            <w:tcW w:w="84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5,9%</w:t>
            </w:r>
          </w:p>
        </w:tc>
        <w:tc>
          <w:tcPr>
            <w:tcW w:w="76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58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33,8%</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64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4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84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76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8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r>
      <w:tr w:rsidR="00C140A3">
        <w:trPr>
          <w:cantSplit/>
        </w:trPr>
        <w:tc>
          <w:tcPr>
            <w:tcW w:w="25"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288"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3"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4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84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76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88"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5,9%</w:t>
            </w:r>
          </w:p>
        </w:tc>
      </w:tr>
      <w:tr w:rsidR="00C140A3">
        <w:trPr>
          <w:cantSplit/>
        </w:trPr>
        <w:tc>
          <w:tcPr>
            <w:tcW w:w="1313"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643"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84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74</w:t>
            </w:r>
          </w:p>
        </w:tc>
        <w:tc>
          <w:tcPr>
            <w:tcW w:w="84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54</w:t>
            </w:r>
          </w:p>
        </w:tc>
        <w:tc>
          <w:tcPr>
            <w:tcW w:w="76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w:t>
            </w:r>
          </w:p>
        </w:tc>
        <w:tc>
          <w:tcPr>
            <w:tcW w:w="588"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136</w:t>
            </w:r>
          </w:p>
        </w:tc>
      </w:tr>
      <w:tr w:rsidR="00C140A3">
        <w:trPr>
          <w:cantSplit/>
        </w:trPr>
        <w:tc>
          <w:tcPr>
            <w:tcW w:w="1313"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643"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845"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54,4%</w:t>
            </w:r>
          </w:p>
        </w:tc>
        <w:tc>
          <w:tcPr>
            <w:tcW w:w="84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39,7%</w:t>
            </w:r>
          </w:p>
        </w:tc>
        <w:tc>
          <w:tcPr>
            <w:tcW w:w="767"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5,9%</w:t>
            </w:r>
          </w:p>
        </w:tc>
        <w:tc>
          <w:tcPr>
            <w:tcW w:w="588"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sz w:val="24"/>
          <w:szCs w:val="24"/>
        </w:rPr>
      </w:pPr>
    </w:p>
    <w:p w:rsidR="00C140A3" w:rsidRDefault="003C0927">
      <w:pPr>
        <w:pStyle w:val="Titre3"/>
        <w:numPr>
          <w:ilvl w:val="2"/>
          <w:numId w:val="1"/>
        </w:numPr>
      </w:pPr>
      <w:r>
        <w:t xml:space="preserve"> </w:t>
      </w:r>
      <w:bookmarkStart w:id="130" w:name="_Toc125644136"/>
      <w:r>
        <w:t>Fournisseurs de crédits</w:t>
      </w:r>
      <w:bookmarkEnd w:id="130"/>
      <w:r>
        <w:t xml:space="preserve"> </w:t>
      </w:r>
    </w:p>
    <w:p w:rsidR="00C140A3" w:rsidRDefault="003C0927">
      <w:pPr>
        <w:spacing w:line="400" w:lineRule="atLeast"/>
        <w:jc w:val="both"/>
        <w:rPr>
          <w:rFonts w:ascii="Franklin Gothic Medium Cond" w:hAnsi="Franklin Gothic Medium Cond" w:cs="Times New Roman"/>
          <w:sz w:val="24"/>
          <w:szCs w:val="24"/>
        </w:rPr>
      </w:pPr>
      <w:r>
        <w:rPr>
          <w:rFonts w:ascii="Franklin Gothic Medium Cond" w:hAnsi="Franklin Gothic Medium Cond"/>
          <w:sz w:val="24"/>
          <w:szCs w:val="24"/>
        </w:rPr>
        <w:t xml:space="preserve">Parmi les fournisseurs de crédit, l’on constate du tableau ci-dessous, que les </w:t>
      </w:r>
      <w:r>
        <w:rPr>
          <w:rFonts w:ascii="Franklin Gothic Medium Cond" w:hAnsi="Franklin Gothic Medium Cond"/>
          <w:b/>
          <w:sz w:val="24"/>
          <w:szCs w:val="24"/>
        </w:rPr>
        <w:t>OP/Coopératives</w:t>
      </w:r>
      <w:r>
        <w:rPr>
          <w:rFonts w:ascii="Franklin Gothic Medium Cond" w:hAnsi="Franklin Gothic Medium Cond"/>
          <w:sz w:val="24"/>
          <w:szCs w:val="24"/>
        </w:rPr>
        <w:t xml:space="preserve"> fournissent plus de crédit aux EF. Cela est affirmé par</w:t>
      </w:r>
      <w:r>
        <w:rPr>
          <w:rFonts w:ascii="Franklin Gothic Medium Cond" w:hAnsi="Franklin Gothic Medium Cond"/>
          <w:b/>
          <w:sz w:val="24"/>
          <w:szCs w:val="24"/>
        </w:rPr>
        <w:t xml:space="preserve"> 50%,</w:t>
      </w:r>
      <w:r>
        <w:rPr>
          <w:rFonts w:ascii="Franklin Gothic Medium Cond" w:hAnsi="Franklin Gothic Medium Cond"/>
          <w:sz w:val="24"/>
          <w:szCs w:val="24"/>
        </w:rPr>
        <w:t xml:space="preserve"> qui est en baisse de 39,2% par rapport à </w:t>
      </w:r>
      <w:r>
        <w:rPr>
          <w:rFonts w:ascii="Franklin Gothic Medium Cond" w:hAnsi="Franklin Gothic Medium Cond"/>
          <w:b/>
          <w:sz w:val="24"/>
          <w:szCs w:val="24"/>
        </w:rPr>
        <w:t xml:space="preserve">2021 (soit 61,54%). </w:t>
      </w:r>
      <w:r>
        <w:rPr>
          <w:rFonts w:ascii="Franklin Gothic Medium Cond" w:hAnsi="Franklin Gothic Medium Cond"/>
          <w:sz w:val="24"/>
          <w:szCs w:val="24"/>
        </w:rPr>
        <w:t>Elles sont suivies par les</w:t>
      </w:r>
      <w:r>
        <w:rPr>
          <w:rFonts w:ascii="Franklin Gothic Medium Cond" w:hAnsi="Franklin Gothic Medium Cond"/>
          <w:b/>
          <w:sz w:val="24"/>
          <w:szCs w:val="24"/>
        </w:rPr>
        <w:t xml:space="preserve"> </w:t>
      </w:r>
      <w:r>
        <w:rPr>
          <w:rFonts w:ascii="Franklin Gothic Medium Cond" w:hAnsi="Franklin Gothic Medium Cond"/>
          <w:bCs/>
          <w:sz w:val="24"/>
          <w:szCs w:val="24"/>
        </w:rPr>
        <w:t>institutions</w:t>
      </w:r>
      <w:r>
        <w:rPr>
          <w:rFonts w:ascii="Franklin Gothic Medium Cond" w:hAnsi="Franklin Gothic Medium Cond"/>
          <w:bCs/>
          <w:sz w:val="24"/>
          <w:szCs w:val="24"/>
        </w:rPr>
        <w:t xml:space="preserve"> de micro finance</w:t>
      </w:r>
      <w:r>
        <w:rPr>
          <w:rFonts w:ascii="Franklin Gothic Medium Cond" w:hAnsi="Franklin Gothic Medium Cond"/>
          <w:sz w:val="24"/>
          <w:szCs w:val="24"/>
        </w:rPr>
        <w:t xml:space="preserve"> qui ont fourni du crédit </w:t>
      </w:r>
      <w:r>
        <w:rPr>
          <w:rFonts w:ascii="Franklin Gothic Medium Cond" w:hAnsi="Franklin Gothic Medium Cond"/>
          <w:b/>
          <w:sz w:val="24"/>
          <w:szCs w:val="24"/>
        </w:rPr>
        <w:t>à 40,4%</w:t>
      </w:r>
      <w:r>
        <w:rPr>
          <w:rFonts w:ascii="Franklin Gothic Medium Cond" w:hAnsi="Franklin Gothic Medium Cond"/>
          <w:sz w:val="24"/>
          <w:szCs w:val="24"/>
        </w:rPr>
        <w:t xml:space="preserve"> des EF ; un taux en </w:t>
      </w:r>
      <w:r>
        <w:rPr>
          <w:rFonts w:ascii="Franklin Gothic Medium Cond" w:hAnsi="Franklin Gothic Medium Cond"/>
          <w:sz w:val="24"/>
          <w:szCs w:val="24"/>
        </w:rPr>
        <w:lastRenderedPageBreak/>
        <w:t xml:space="preserve">hausse de 22,2% par rapport à 2021 qui étaient de </w:t>
      </w:r>
      <w:r>
        <w:rPr>
          <w:rFonts w:ascii="Franklin Gothic Medium Cond" w:hAnsi="Franklin Gothic Medium Cond"/>
          <w:b/>
          <w:sz w:val="24"/>
          <w:szCs w:val="24"/>
        </w:rPr>
        <w:t>24,73</w:t>
      </w:r>
      <w:r>
        <w:rPr>
          <w:rFonts w:ascii="Franklin Gothic Medium Cond" w:hAnsi="Franklin Gothic Medium Cond"/>
          <w:sz w:val="24"/>
          <w:szCs w:val="24"/>
        </w:rPr>
        <w:t xml:space="preserve">%, les amis avec </w:t>
      </w:r>
      <w:r>
        <w:rPr>
          <w:rFonts w:ascii="Franklin Gothic Medium Cond" w:hAnsi="Franklin Gothic Medium Cond"/>
          <w:b/>
          <w:sz w:val="24"/>
          <w:szCs w:val="24"/>
        </w:rPr>
        <w:t>5,1%</w:t>
      </w:r>
      <w:r>
        <w:rPr>
          <w:rFonts w:ascii="Franklin Gothic Medium Cond" w:hAnsi="Franklin Gothic Medium Cond"/>
          <w:sz w:val="24"/>
          <w:szCs w:val="24"/>
        </w:rPr>
        <w:t>, également les commerçants et les parents avec respectivement</w:t>
      </w:r>
      <w:r>
        <w:rPr>
          <w:rFonts w:ascii="Franklin Gothic Medium Cond" w:hAnsi="Franklin Gothic Medium Cond"/>
          <w:b/>
          <w:sz w:val="24"/>
          <w:szCs w:val="24"/>
        </w:rPr>
        <w:t xml:space="preserve"> 2,9% et 1,5%</w:t>
      </w:r>
      <w:r>
        <w:rPr>
          <w:rFonts w:ascii="Franklin Gothic Medium Cond" w:hAnsi="Franklin Gothic Medium Cond"/>
          <w:sz w:val="24"/>
          <w:szCs w:val="24"/>
        </w:rPr>
        <w:t>.</w:t>
      </w:r>
    </w:p>
    <w:p w:rsidR="00C140A3" w:rsidRDefault="003C0927">
      <w:pPr>
        <w:pStyle w:val="Lgende"/>
        <w:keepNext/>
        <w:jc w:val="center"/>
        <w:rPr>
          <w:sz w:val="22"/>
          <w:szCs w:val="22"/>
        </w:rPr>
      </w:pPr>
      <w:bookmarkStart w:id="131" w:name="_Toc125643362"/>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w:t>
      </w:r>
      <w:r>
        <w:rPr>
          <w:sz w:val="22"/>
          <w:szCs w:val="22"/>
        </w:rPr>
        <w:t>5</w:t>
      </w:r>
      <w:r>
        <w:rPr>
          <w:sz w:val="22"/>
          <w:szCs w:val="22"/>
        </w:rPr>
        <w:fldChar w:fldCharType="end"/>
      </w:r>
      <w:r>
        <w:rPr>
          <w:sz w:val="22"/>
          <w:szCs w:val="22"/>
        </w:rPr>
        <w:t>: Fournisseurs/structures de crédit par Région</w:t>
      </w:r>
      <w:bookmarkEnd w:id="131"/>
    </w:p>
    <w:tbl>
      <w:tblPr>
        <w:tblW w:w="5633" w:type="pct"/>
        <w:tblInd w:w="-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2994"/>
        <w:gridCol w:w="808"/>
        <w:gridCol w:w="993"/>
        <w:gridCol w:w="1599"/>
        <w:gridCol w:w="993"/>
        <w:gridCol w:w="846"/>
        <w:gridCol w:w="758"/>
        <w:gridCol w:w="1478"/>
      </w:tblGrid>
      <w:tr w:rsidR="00C140A3">
        <w:trPr>
          <w:cantSplit/>
          <w:trHeight w:val="474"/>
        </w:trPr>
        <w:tc>
          <w:tcPr>
            <w:tcW w:w="1824"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b/>
                <w:sz w:val="24"/>
                <w:szCs w:val="24"/>
              </w:rPr>
            </w:pPr>
            <w:r>
              <w:rPr>
                <w:rFonts w:ascii="Franklin Gothic Medium Cond" w:hAnsi="Franklin Gothic Medium Cond" w:cs="Arial"/>
                <w:b/>
                <w:sz w:val="24"/>
                <w:szCs w:val="24"/>
              </w:rPr>
              <w:t>Structure d'accès au crédit</w:t>
            </w:r>
          </w:p>
        </w:tc>
        <w:tc>
          <w:tcPr>
            <w:tcW w:w="2472" w:type="pct"/>
            <w:gridSpan w:val="5"/>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Région</w:t>
            </w:r>
          </w:p>
        </w:tc>
        <w:tc>
          <w:tcPr>
            <w:tcW w:w="704"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r>
      <w:tr w:rsidR="00C140A3">
        <w:trPr>
          <w:cantSplit/>
          <w:trHeight w:val="142"/>
        </w:trPr>
        <w:tc>
          <w:tcPr>
            <w:tcW w:w="1824"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b/>
                <w:sz w:val="24"/>
                <w:szCs w:val="24"/>
              </w:rPr>
            </w:pPr>
          </w:p>
        </w:tc>
        <w:tc>
          <w:tcPr>
            <w:tcW w:w="473"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KAYES</w:t>
            </w:r>
          </w:p>
        </w:tc>
        <w:tc>
          <w:tcPr>
            <w:tcW w:w="762"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KOULIKORO</w:t>
            </w:r>
          </w:p>
        </w:tc>
        <w:tc>
          <w:tcPr>
            <w:tcW w:w="473"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SIKASSO</w:t>
            </w:r>
          </w:p>
        </w:tc>
        <w:tc>
          <w:tcPr>
            <w:tcW w:w="403"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SEGOU</w:t>
            </w:r>
          </w:p>
        </w:tc>
        <w:tc>
          <w:tcPr>
            <w:tcW w:w="361"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MOPTI</w:t>
            </w:r>
          </w:p>
        </w:tc>
        <w:tc>
          <w:tcPr>
            <w:tcW w:w="704"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b/>
                <w:sz w:val="24"/>
                <w:szCs w:val="24"/>
              </w:rPr>
            </w:pPr>
          </w:p>
        </w:tc>
      </w:tr>
      <w:tr w:rsidR="00C140A3">
        <w:trPr>
          <w:cantSplit/>
          <w:trHeight w:val="474"/>
        </w:trPr>
        <w:tc>
          <w:tcPr>
            <w:tcW w:w="12"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426"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OP/Coopératives</w:t>
            </w:r>
          </w:p>
        </w:tc>
        <w:tc>
          <w:tcPr>
            <w:tcW w:w="385"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73"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762"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473"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403"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361"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704"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68</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85"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w:t>
            </w:r>
            <w:r>
              <w:rPr>
                <w:rFonts w:ascii="Franklin Gothic Medium Cond" w:hAnsi="Franklin Gothic Medium Cond" w:cs="Arial"/>
                <w:sz w:val="24"/>
                <w:szCs w:val="24"/>
              </w:rPr>
              <w:t>tal</w:t>
            </w:r>
          </w:p>
        </w:tc>
        <w:tc>
          <w:tcPr>
            <w:tcW w:w="47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2,9%</w:t>
            </w:r>
          </w:p>
        </w:tc>
        <w:tc>
          <w:tcPr>
            <w:tcW w:w="76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c>
          <w:tcPr>
            <w:tcW w:w="47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16,2%</w:t>
            </w:r>
          </w:p>
        </w:tc>
        <w:tc>
          <w:tcPr>
            <w:tcW w:w="40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17,6%</w:t>
            </w:r>
          </w:p>
        </w:tc>
        <w:tc>
          <w:tcPr>
            <w:tcW w:w="36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70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50,0%</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Institution financière</w:t>
            </w:r>
          </w:p>
        </w:tc>
        <w:tc>
          <w:tcPr>
            <w:tcW w:w="385"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7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76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47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0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c>
          <w:tcPr>
            <w:tcW w:w="36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70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55</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85"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7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7,4%</w:t>
            </w:r>
          </w:p>
        </w:tc>
        <w:tc>
          <w:tcPr>
            <w:tcW w:w="76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10,3%</w:t>
            </w:r>
          </w:p>
        </w:tc>
        <w:tc>
          <w:tcPr>
            <w:tcW w:w="47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7,4%</w:t>
            </w:r>
          </w:p>
        </w:tc>
        <w:tc>
          <w:tcPr>
            <w:tcW w:w="40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13,2%</w:t>
            </w:r>
          </w:p>
        </w:tc>
        <w:tc>
          <w:tcPr>
            <w:tcW w:w="36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70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40,4%</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val="restart"/>
            <w:tcBorders>
              <w:top w:val="nil"/>
              <w:left w:val="nil"/>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Amis</w:t>
            </w:r>
          </w:p>
        </w:tc>
        <w:tc>
          <w:tcPr>
            <w:tcW w:w="385"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7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76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7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0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36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0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85"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7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76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47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40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36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70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5,1%</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Parents</w:t>
            </w:r>
          </w:p>
        </w:tc>
        <w:tc>
          <w:tcPr>
            <w:tcW w:w="385"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7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6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7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0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36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70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85"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 du </w:t>
            </w:r>
            <w:r>
              <w:rPr>
                <w:rFonts w:ascii="Franklin Gothic Medium Cond" w:hAnsi="Franklin Gothic Medium Cond" w:cs="Arial"/>
                <w:sz w:val="24"/>
                <w:szCs w:val="24"/>
              </w:rPr>
              <w:t>total</w:t>
            </w:r>
          </w:p>
        </w:tc>
        <w:tc>
          <w:tcPr>
            <w:tcW w:w="47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76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7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0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36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70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1,5%</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Commerçants</w:t>
            </w:r>
          </w:p>
        </w:tc>
        <w:tc>
          <w:tcPr>
            <w:tcW w:w="385"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7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76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7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0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36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70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w:t>
            </w:r>
          </w:p>
        </w:tc>
      </w:tr>
      <w:tr w:rsidR="00C140A3">
        <w:trPr>
          <w:cantSplit/>
          <w:trHeight w:val="474"/>
        </w:trPr>
        <w:tc>
          <w:tcPr>
            <w:tcW w:w="12"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426"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385"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7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76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47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40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36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70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2,9%</w:t>
            </w:r>
          </w:p>
        </w:tc>
      </w:tr>
      <w:tr w:rsidR="00C140A3">
        <w:trPr>
          <w:cantSplit/>
          <w:trHeight w:val="474"/>
        </w:trPr>
        <w:tc>
          <w:tcPr>
            <w:tcW w:w="1439"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385"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47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15</w:t>
            </w:r>
          </w:p>
        </w:tc>
        <w:tc>
          <w:tcPr>
            <w:tcW w:w="76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31</w:t>
            </w:r>
          </w:p>
        </w:tc>
        <w:tc>
          <w:tcPr>
            <w:tcW w:w="47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36</w:t>
            </w:r>
          </w:p>
        </w:tc>
        <w:tc>
          <w:tcPr>
            <w:tcW w:w="40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46</w:t>
            </w:r>
          </w:p>
        </w:tc>
        <w:tc>
          <w:tcPr>
            <w:tcW w:w="36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w:t>
            </w:r>
          </w:p>
        </w:tc>
        <w:tc>
          <w:tcPr>
            <w:tcW w:w="70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136</w:t>
            </w:r>
          </w:p>
        </w:tc>
      </w:tr>
      <w:tr w:rsidR="00C140A3">
        <w:trPr>
          <w:cantSplit/>
          <w:trHeight w:val="298"/>
        </w:trPr>
        <w:tc>
          <w:tcPr>
            <w:tcW w:w="1439"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385"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473"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11,0%</w:t>
            </w:r>
          </w:p>
        </w:tc>
        <w:tc>
          <w:tcPr>
            <w:tcW w:w="762"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22,8%</w:t>
            </w:r>
          </w:p>
        </w:tc>
        <w:tc>
          <w:tcPr>
            <w:tcW w:w="473"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26,5%</w:t>
            </w:r>
          </w:p>
        </w:tc>
        <w:tc>
          <w:tcPr>
            <w:tcW w:w="403"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33,8%</w:t>
            </w:r>
          </w:p>
        </w:tc>
        <w:tc>
          <w:tcPr>
            <w:tcW w:w="361"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5,9%</w:t>
            </w:r>
          </w:p>
        </w:tc>
        <w:tc>
          <w:tcPr>
            <w:tcW w:w="704"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pStyle w:val="Lgende"/>
        <w:keepNext/>
        <w:jc w:val="center"/>
        <w:rPr>
          <w:sz w:val="22"/>
          <w:szCs w:val="22"/>
        </w:rPr>
      </w:pPr>
      <w:bookmarkStart w:id="132" w:name="_Toc125643363"/>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26</w:t>
      </w:r>
      <w:r>
        <w:rPr>
          <w:sz w:val="22"/>
          <w:szCs w:val="22"/>
        </w:rPr>
        <w:fldChar w:fldCharType="end"/>
      </w:r>
      <w:r>
        <w:rPr>
          <w:sz w:val="22"/>
          <w:szCs w:val="22"/>
        </w:rPr>
        <w:t xml:space="preserve">: Montants </w:t>
      </w:r>
      <w:r>
        <w:rPr>
          <w:sz w:val="22"/>
          <w:szCs w:val="22"/>
        </w:rPr>
        <w:t>octroyés et le taux moyen de crédit par région</w:t>
      </w:r>
      <w:bookmarkEnd w:id="132"/>
    </w:p>
    <w:tbl>
      <w:tblPr>
        <w:tblpPr w:leftFromText="180" w:rightFromText="180" w:vertAnchor="text" w:horzAnchor="page" w:tblpXSpec="center" w:tblpY="313"/>
        <w:tblW w:w="502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5"/>
        <w:gridCol w:w="2365"/>
        <w:gridCol w:w="2599"/>
        <w:gridCol w:w="1411"/>
        <w:gridCol w:w="1538"/>
        <w:gridCol w:w="1407"/>
      </w:tblGrid>
      <w:tr w:rsidR="00C140A3">
        <w:trPr>
          <w:cantSplit/>
          <w:trHeight w:val="680"/>
        </w:trPr>
        <w:tc>
          <w:tcPr>
            <w:tcW w:w="1283" w:type="pct"/>
            <w:gridSpan w:val="2"/>
            <w:tcBorders>
              <w:top w:val="single" w:sz="16" w:space="0" w:color="000000"/>
              <w:left w:val="single" w:sz="16" w:space="0" w:color="000000"/>
              <w:bottom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Région</w:t>
            </w:r>
          </w:p>
        </w:tc>
        <w:tc>
          <w:tcPr>
            <w:tcW w:w="1389" w:type="pct"/>
            <w:tcBorders>
              <w:top w:val="single" w:sz="16" w:space="0" w:color="000000"/>
              <w:left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Montant reçu</w:t>
            </w:r>
          </w:p>
        </w:tc>
        <w:tc>
          <w:tcPr>
            <w:tcW w:w="754" w:type="pct"/>
            <w:tcBorders>
              <w:top w:val="single" w:sz="16" w:space="0" w:color="000000"/>
              <w:left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Taux Moyen de crédit</w:t>
            </w:r>
          </w:p>
        </w:tc>
        <w:tc>
          <w:tcPr>
            <w:tcW w:w="822" w:type="pct"/>
            <w:tcBorders>
              <w:top w:val="single" w:sz="16" w:space="0" w:color="000000"/>
              <w:left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Taux Minimum de crédit</w:t>
            </w:r>
          </w:p>
        </w:tc>
        <w:tc>
          <w:tcPr>
            <w:tcW w:w="752" w:type="pct"/>
            <w:tcBorders>
              <w:top w:val="single" w:sz="16" w:space="0" w:color="000000"/>
              <w:left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Taux Maximum de crédit</w:t>
            </w:r>
          </w:p>
        </w:tc>
      </w:tr>
      <w:tr w:rsidR="00C140A3">
        <w:trPr>
          <w:cantSplit/>
        </w:trPr>
        <w:tc>
          <w:tcPr>
            <w:tcW w:w="19" w:type="pct"/>
            <w:vMerge w:val="restart"/>
            <w:tcBorders>
              <w:top w:val="single" w:sz="16" w:space="0" w:color="000000"/>
              <w:left w:val="single" w:sz="16" w:space="0" w:color="000000"/>
              <w:bottom w:val="single" w:sz="16" w:space="0" w:color="000000"/>
              <w:right w:val="nil"/>
            </w:tcBorders>
            <w:shd w:val="clear" w:color="auto" w:fill="FFFFFF"/>
            <w:vAlign w:val="center"/>
          </w:tcPr>
          <w:p w:rsidR="00C140A3" w:rsidRDefault="00C140A3">
            <w:pPr>
              <w:spacing w:line="320" w:lineRule="atLeast"/>
              <w:ind w:left="60" w:right="60"/>
              <w:jc w:val="both"/>
              <w:rPr>
                <w:rFonts w:ascii="Franklin Gothic Medium Cond" w:hAnsi="Franklin Gothic Medium Cond" w:cs="Arial"/>
                <w:sz w:val="24"/>
                <w:szCs w:val="24"/>
              </w:rPr>
            </w:pPr>
          </w:p>
        </w:tc>
        <w:tc>
          <w:tcPr>
            <w:tcW w:w="1264" w:type="pct"/>
            <w:tcBorders>
              <w:top w:val="single" w:sz="16" w:space="0" w:color="000000"/>
              <w:left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1389" w:type="pct"/>
            <w:tcBorders>
              <w:top w:val="single" w:sz="16" w:space="0" w:color="000000"/>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9 110 000</w:t>
            </w:r>
          </w:p>
        </w:tc>
        <w:tc>
          <w:tcPr>
            <w:tcW w:w="754" w:type="pct"/>
            <w:tcBorders>
              <w:top w:val="single" w:sz="16" w:space="0" w:color="000000"/>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5,28</w:t>
            </w:r>
          </w:p>
        </w:tc>
        <w:tc>
          <w:tcPr>
            <w:tcW w:w="822" w:type="pct"/>
            <w:tcBorders>
              <w:top w:val="single" w:sz="16" w:space="0" w:color="000000"/>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 0,00</w:t>
            </w:r>
          </w:p>
        </w:tc>
        <w:tc>
          <w:tcPr>
            <w:tcW w:w="752" w:type="pct"/>
            <w:tcBorders>
              <w:top w:val="single" w:sz="16" w:space="0" w:color="000000"/>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10,00</w:t>
            </w:r>
          </w:p>
        </w:tc>
      </w:tr>
      <w:tr w:rsidR="00C140A3">
        <w:trPr>
          <w:cantSplit/>
        </w:trPr>
        <w:tc>
          <w:tcPr>
            <w:tcW w:w="19" w:type="pct"/>
            <w:vMerge/>
            <w:tcBorders>
              <w:top w:val="single" w:sz="16" w:space="0" w:color="000000"/>
              <w:left w:val="single" w:sz="16" w:space="0" w:color="000000"/>
              <w:bottom w:val="single" w:sz="16" w:space="0" w:color="000000"/>
              <w:right w:val="nil"/>
            </w:tcBorders>
            <w:shd w:val="clear" w:color="auto" w:fill="FFFFFF"/>
            <w:vAlign w:val="center"/>
          </w:tcPr>
          <w:p w:rsidR="00C140A3" w:rsidRDefault="00C140A3">
            <w:pPr>
              <w:jc w:val="both"/>
              <w:rPr>
                <w:rFonts w:ascii="Franklin Gothic Medium Cond" w:hAnsi="Franklin Gothic Medium Cond" w:cs="Arial"/>
                <w:sz w:val="24"/>
                <w:szCs w:val="24"/>
              </w:rPr>
            </w:pPr>
          </w:p>
        </w:tc>
        <w:tc>
          <w:tcPr>
            <w:tcW w:w="1264" w:type="pct"/>
            <w:tcBorders>
              <w:top w:val="nil"/>
              <w:left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1389"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9 615 000</w:t>
            </w:r>
          </w:p>
        </w:tc>
        <w:tc>
          <w:tcPr>
            <w:tcW w:w="754"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8,39</w:t>
            </w:r>
          </w:p>
        </w:tc>
        <w:tc>
          <w:tcPr>
            <w:tcW w:w="822" w:type="pct"/>
            <w:tcBorders>
              <w:top w:val="nil"/>
              <w:left w:val="single" w:sz="16" w:space="0" w:color="000000"/>
              <w:bottom w:val="nil"/>
              <w:right w:val="single" w:sz="16" w:space="0" w:color="000000"/>
            </w:tcBorders>
            <w:shd w:val="clear" w:color="auto" w:fill="FFFFFF"/>
          </w:tcPr>
          <w:p w:rsidR="00C140A3" w:rsidRDefault="003C0927">
            <w:pPr>
              <w:jc w:val="both"/>
              <w:rPr>
                <w:rFonts w:ascii="Franklin Gothic Medium Cond" w:hAnsi="Franklin Gothic Medium Cond"/>
                <w:sz w:val="24"/>
                <w:szCs w:val="24"/>
              </w:rPr>
            </w:pPr>
            <w:r>
              <w:rPr>
                <w:rFonts w:ascii="Franklin Gothic Medium Cond" w:hAnsi="Franklin Gothic Medium Cond" w:cs="Arial"/>
                <w:sz w:val="24"/>
                <w:szCs w:val="24"/>
              </w:rPr>
              <w:t>0,00</w:t>
            </w:r>
          </w:p>
        </w:tc>
        <w:tc>
          <w:tcPr>
            <w:tcW w:w="752"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20,00</w:t>
            </w:r>
          </w:p>
        </w:tc>
      </w:tr>
      <w:tr w:rsidR="00C140A3">
        <w:trPr>
          <w:cantSplit/>
        </w:trPr>
        <w:tc>
          <w:tcPr>
            <w:tcW w:w="19" w:type="pct"/>
            <w:vMerge/>
            <w:tcBorders>
              <w:top w:val="single" w:sz="16" w:space="0" w:color="000000"/>
              <w:left w:val="single" w:sz="16" w:space="0" w:color="000000"/>
              <w:bottom w:val="single" w:sz="16" w:space="0" w:color="000000"/>
              <w:right w:val="nil"/>
            </w:tcBorders>
            <w:shd w:val="clear" w:color="auto" w:fill="FFFFFF"/>
            <w:vAlign w:val="center"/>
          </w:tcPr>
          <w:p w:rsidR="00C140A3" w:rsidRDefault="00C140A3">
            <w:pPr>
              <w:jc w:val="both"/>
              <w:rPr>
                <w:rFonts w:ascii="Franklin Gothic Medium Cond" w:hAnsi="Franklin Gothic Medium Cond" w:cs="Arial"/>
                <w:sz w:val="24"/>
                <w:szCs w:val="24"/>
              </w:rPr>
            </w:pPr>
          </w:p>
        </w:tc>
        <w:tc>
          <w:tcPr>
            <w:tcW w:w="1264" w:type="pct"/>
            <w:tcBorders>
              <w:top w:val="nil"/>
              <w:left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1389"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20 417 600</w:t>
            </w:r>
          </w:p>
        </w:tc>
        <w:tc>
          <w:tcPr>
            <w:tcW w:w="754"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10,12</w:t>
            </w:r>
          </w:p>
        </w:tc>
        <w:tc>
          <w:tcPr>
            <w:tcW w:w="822" w:type="pct"/>
            <w:tcBorders>
              <w:top w:val="nil"/>
              <w:left w:val="single" w:sz="16" w:space="0" w:color="000000"/>
              <w:bottom w:val="nil"/>
              <w:right w:val="single" w:sz="16" w:space="0" w:color="000000"/>
            </w:tcBorders>
            <w:shd w:val="clear" w:color="auto" w:fill="FFFFFF"/>
          </w:tcPr>
          <w:p w:rsidR="00C140A3" w:rsidRDefault="003C0927">
            <w:pPr>
              <w:jc w:val="both"/>
              <w:rPr>
                <w:rFonts w:ascii="Franklin Gothic Medium Cond" w:hAnsi="Franklin Gothic Medium Cond"/>
                <w:sz w:val="24"/>
                <w:szCs w:val="24"/>
              </w:rPr>
            </w:pPr>
            <w:r>
              <w:rPr>
                <w:rFonts w:ascii="Franklin Gothic Medium Cond" w:hAnsi="Franklin Gothic Medium Cond" w:cs="Arial"/>
                <w:sz w:val="24"/>
                <w:szCs w:val="24"/>
              </w:rPr>
              <w:t>0,00</w:t>
            </w:r>
          </w:p>
        </w:tc>
        <w:tc>
          <w:tcPr>
            <w:tcW w:w="752"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25,00</w:t>
            </w:r>
          </w:p>
        </w:tc>
      </w:tr>
      <w:tr w:rsidR="00C140A3">
        <w:trPr>
          <w:cantSplit/>
        </w:trPr>
        <w:tc>
          <w:tcPr>
            <w:tcW w:w="19" w:type="pct"/>
            <w:vMerge/>
            <w:tcBorders>
              <w:top w:val="single" w:sz="16" w:space="0" w:color="000000"/>
              <w:left w:val="single" w:sz="16" w:space="0" w:color="000000"/>
              <w:bottom w:val="single" w:sz="16" w:space="0" w:color="000000"/>
              <w:right w:val="nil"/>
            </w:tcBorders>
            <w:shd w:val="clear" w:color="auto" w:fill="FFFFFF"/>
            <w:vAlign w:val="center"/>
          </w:tcPr>
          <w:p w:rsidR="00C140A3" w:rsidRDefault="00C140A3">
            <w:pPr>
              <w:jc w:val="both"/>
              <w:rPr>
                <w:rFonts w:ascii="Franklin Gothic Medium Cond" w:hAnsi="Franklin Gothic Medium Cond" w:cs="Arial"/>
                <w:sz w:val="24"/>
                <w:szCs w:val="24"/>
              </w:rPr>
            </w:pPr>
          </w:p>
        </w:tc>
        <w:tc>
          <w:tcPr>
            <w:tcW w:w="1264" w:type="pct"/>
            <w:tcBorders>
              <w:top w:val="nil"/>
              <w:left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1389"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15 691 400</w:t>
            </w:r>
          </w:p>
        </w:tc>
        <w:tc>
          <w:tcPr>
            <w:tcW w:w="754"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14,27</w:t>
            </w:r>
          </w:p>
        </w:tc>
        <w:tc>
          <w:tcPr>
            <w:tcW w:w="822" w:type="pct"/>
            <w:tcBorders>
              <w:top w:val="nil"/>
              <w:left w:val="single" w:sz="16" w:space="0" w:color="000000"/>
              <w:bottom w:val="nil"/>
              <w:right w:val="single" w:sz="16" w:space="0" w:color="000000"/>
            </w:tcBorders>
            <w:shd w:val="clear" w:color="auto" w:fill="FFFFFF"/>
          </w:tcPr>
          <w:p w:rsidR="00C140A3" w:rsidRDefault="003C0927">
            <w:pPr>
              <w:jc w:val="both"/>
              <w:rPr>
                <w:rFonts w:ascii="Franklin Gothic Medium Cond" w:hAnsi="Franklin Gothic Medium Cond"/>
                <w:sz w:val="24"/>
                <w:szCs w:val="24"/>
              </w:rPr>
            </w:pPr>
            <w:r>
              <w:rPr>
                <w:rFonts w:ascii="Franklin Gothic Medium Cond" w:hAnsi="Franklin Gothic Medium Cond" w:cs="Arial"/>
                <w:sz w:val="24"/>
                <w:szCs w:val="24"/>
              </w:rPr>
              <w:t>0,00</w:t>
            </w:r>
          </w:p>
        </w:tc>
        <w:tc>
          <w:tcPr>
            <w:tcW w:w="752"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25,00</w:t>
            </w:r>
          </w:p>
        </w:tc>
      </w:tr>
      <w:tr w:rsidR="00C140A3">
        <w:trPr>
          <w:cantSplit/>
        </w:trPr>
        <w:tc>
          <w:tcPr>
            <w:tcW w:w="19" w:type="pct"/>
            <w:vMerge/>
            <w:tcBorders>
              <w:top w:val="single" w:sz="16" w:space="0" w:color="000000"/>
              <w:left w:val="single" w:sz="16" w:space="0" w:color="000000"/>
              <w:bottom w:val="single" w:sz="16" w:space="0" w:color="000000"/>
              <w:right w:val="nil"/>
            </w:tcBorders>
            <w:shd w:val="clear" w:color="auto" w:fill="FFFFFF"/>
            <w:vAlign w:val="center"/>
          </w:tcPr>
          <w:p w:rsidR="00C140A3" w:rsidRDefault="00C140A3">
            <w:pPr>
              <w:jc w:val="both"/>
              <w:rPr>
                <w:rFonts w:ascii="Franklin Gothic Medium Cond" w:hAnsi="Franklin Gothic Medium Cond" w:cs="Arial"/>
                <w:sz w:val="24"/>
                <w:szCs w:val="24"/>
              </w:rPr>
            </w:pPr>
          </w:p>
        </w:tc>
        <w:tc>
          <w:tcPr>
            <w:tcW w:w="1264" w:type="pct"/>
            <w:tcBorders>
              <w:top w:val="nil"/>
              <w:left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1389"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12 190 000</w:t>
            </w:r>
          </w:p>
        </w:tc>
        <w:tc>
          <w:tcPr>
            <w:tcW w:w="754"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3,56</w:t>
            </w:r>
          </w:p>
        </w:tc>
        <w:tc>
          <w:tcPr>
            <w:tcW w:w="822" w:type="pct"/>
            <w:tcBorders>
              <w:top w:val="nil"/>
              <w:left w:val="single" w:sz="16" w:space="0" w:color="000000"/>
              <w:bottom w:val="nil"/>
              <w:right w:val="single" w:sz="16" w:space="0" w:color="000000"/>
            </w:tcBorders>
            <w:shd w:val="clear" w:color="auto" w:fill="FFFFFF"/>
          </w:tcPr>
          <w:p w:rsidR="00C140A3" w:rsidRDefault="003C0927">
            <w:pPr>
              <w:jc w:val="both"/>
              <w:rPr>
                <w:rFonts w:ascii="Franklin Gothic Medium Cond" w:hAnsi="Franklin Gothic Medium Cond"/>
                <w:sz w:val="24"/>
                <w:szCs w:val="24"/>
              </w:rPr>
            </w:pPr>
            <w:r>
              <w:rPr>
                <w:rFonts w:ascii="Franklin Gothic Medium Cond" w:hAnsi="Franklin Gothic Medium Cond" w:cs="Arial"/>
                <w:sz w:val="24"/>
                <w:szCs w:val="24"/>
              </w:rPr>
              <w:t>0,00</w:t>
            </w:r>
          </w:p>
        </w:tc>
        <w:tc>
          <w:tcPr>
            <w:tcW w:w="752" w:type="pct"/>
            <w:tcBorders>
              <w:top w:val="nil"/>
              <w:left w:val="single" w:sz="16" w:space="0" w:color="000000"/>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10,00</w:t>
            </w:r>
          </w:p>
        </w:tc>
      </w:tr>
      <w:tr w:rsidR="00C140A3">
        <w:trPr>
          <w:cantSplit/>
        </w:trPr>
        <w:tc>
          <w:tcPr>
            <w:tcW w:w="19" w:type="pct"/>
            <w:vMerge/>
            <w:tcBorders>
              <w:top w:val="single" w:sz="16" w:space="0" w:color="000000"/>
              <w:left w:val="single" w:sz="16" w:space="0" w:color="000000"/>
              <w:bottom w:val="single" w:sz="16" w:space="0" w:color="000000"/>
              <w:right w:val="nil"/>
            </w:tcBorders>
            <w:shd w:val="clear" w:color="auto" w:fill="FFFFFF"/>
            <w:vAlign w:val="center"/>
          </w:tcPr>
          <w:p w:rsidR="00C140A3" w:rsidRDefault="00C140A3">
            <w:pPr>
              <w:jc w:val="both"/>
              <w:rPr>
                <w:rFonts w:ascii="Franklin Gothic Medium Cond" w:hAnsi="Franklin Gothic Medium Cond" w:cs="Arial"/>
                <w:sz w:val="24"/>
                <w:szCs w:val="24"/>
              </w:rPr>
            </w:pPr>
          </w:p>
        </w:tc>
        <w:tc>
          <w:tcPr>
            <w:tcW w:w="1264" w:type="pct"/>
            <w:tcBorders>
              <w:top w:val="nil"/>
              <w:left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Total/Moyenne</w:t>
            </w:r>
          </w:p>
        </w:tc>
        <w:tc>
          <w:tcPr>
            <w:tcW w:w="1389" w:type="pct"/>
            <w:tcBorders>
              <w:top w:val="nil"/>
              <w:left w:val="single" w:sz="16" w:space="0" w:color="000000"/>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67 024 000</w:t>
            </w:r>
          </w:p>
        </w:tc>
        <w:tc>
          <w:tcPr>
            <w:tcW w:w="754" w:type="pct"/>
            <w:tcBorders>
              <w:top w:val="nil"/>
              <w:left w:val="single" w:sz="16" w:space="0" w:color="000000"/>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10,19</w:t>
            </w:r>
          </w:p>
        </w:tc>
        <w:tc>
          <w:tcPr>
            <w:tcW w:w="1574" w:type="pct"/>
            <w:gridSpan w:val="2"/>
            <w:tcBorders>
              <w:top w:val="nil"/>
              <w:left w:val="single" w:sz="16" w:space="0" w:color="000000"/>
              <w:bottom w:val="single" w:sz="16" w:space="0" w:color="000000"/>
              <w:right w:val="single" w:sz="16" w:space="0" w:color="000000"/>
            </w:tcBorders>
            <w:shd w:val="clear" w:color="auto" w:fill="D9D9D9"/>
          </w:tcPr>
          <w:p w:rsidR="00C140A3" w:rsidRDefault="00C140A3">
            <w:pPr>
              <w:spacing w:line="320" w:lineRule="atLeast"/>
              <w:ind w:left="60" w:right="60"/>
              <w:jc w:val="both"/>
              <w:rPr>
                <w:rFonts w:ascii="Franklin Gothic Medium Cond" w:hAnsi="Franklin Gothic Medium Cond" w:cs="Arial"/>
                <w:sz w:val="24"/>
                <w:szCs w:val="24"/>
              </w:rPr>
            </w:pPr>
          </w:p>
        </w:tc>
      </w:tr>
    </w:tbl>
    <w:p w:rsidR="00C140A3" w:rsidRDefault="00C140A3">
      <w:pPr>
        <w:spacing w:line="400" w:lineRule="atLeast"/>
        <w:jc w:val="both"/>
        <w:rPr>
          <w:rFonts w:ascii="Franklin Gothic Medium Cond" w:hAnsi="Franklin Gothic Medium Cond"/>
        </w:rPr>
      </w:pPr>
    </w:p>
    <w:p w:rsidR="00C140A3" w:rsidRDefault="003C0927">
      <w:pPr>
        <w:spacing w:line="360" w:lineRule="auto"/>
        <w:jc w:val="both"/>
        <w:rPr>
          <w:rFonts w:ascii="Franklin Gothic Medium Cond" w:hAnsi="Franklin Gothic Medium Cond" w:cs="Times New Roman"/>
          <w:b/>
          <w:sz w:val="24"/>
          <w:szCs w:val="24"/>
        </w:rPr>
      </w:pPr>
      <w:r>
        <w:rPr>
          <w:rFonts w:ascii="Franklin Gothic Medium Cond" w:hAnsi="Franklin Gothic Medium Cond" w:cs="Times New Roman"/>
          <w:sz w:val="24"/>
          <w:szCs w:val="24"/>
        </w:rPr>
        <w:t xml:space="preserve">L’on remarque du tableau ci-dessus que le montant total de crédit octroyé aux EF dans les 5 régions est de </w:t>
      </w:r>
      <w:r>
        <w:rPr>
          <w:rFonts w:ascii="Franklin Gothic Medium Cond" w:hAnsi="Franklin Gothic Medium Cond" w:cs="Times New Roman"/>
          <w:b/>
          <w:sz w:val="24"/>
          <w:szCs w:val="24"/>
        </w:rPr>
        <w:t xml:space="preserve">67 024 000 de FCFA, </w:t>
      </w:r>
      <w:r>
        <w:rPr>
          <w:rFonts w:ascii="Franklin Gothic Medium Cond" w:hAnsi="Franklin Gothic Medium Cond"/>
          <w:sz w:val="24"/>
          <w:szCs w:val="24"/>
        </w:rPr>
        <w:t xml:space="preserve">ce montant est à la hausse de 0,08% par rapport à </w:t>
      </w:r>
      <w:r>
        <w:rPr>
          <w:rFonts w:ascii="Franklin Gothic Medium Cond" w:hAnsi="Franklin Gothic Medium Cond"/>
          <w:b/>
          <w:sz w:val="24"/>
          <w:szCs w:val="24"/>
        </w:rPr>
        <w:t>2021 (66 964 006 FCFA).</w:t>
      </w:r>
      <w:r>
        <w:rPr>
          <w:rFonts w:ascii="Franklin Gothic Medium Cond" w:hAnsi="Franklin Gothic Medium Cond" w:cs="Times New Roman"/>
          <w:b/>
          <w:sz w:val="24"/>
          <w:szCs w:val="24"/>
        </w:rPr>
        <w:t xml:space="preserve">  </w:t>
      </w:r>
      <w:r>
        <w:rPr>
          <w:rFonts w:ascii="Franklin Gothic Medium Cond" w:hAnsi="Franklin Gothic Medium Cond" w:cs="Times New Roman"/>
          <w:sz w:val="24"/>
          <w:szCs w:val="24"/>
        </w:rPr>
        <w:t>Sikasso occupe la première place avec le plus gros mon</w:t>
      </w:r>
      <w:r>
        <w:rPr>
          <w:rFonts w:ascii="Franklin Gothic Medium Cond" w:hAnsi="Franklin Gothic Medium Cond" w:cs="Times New Roman"/>
          <w:sz w:val="24"/>
          <w:szCs w:val="24"/>
        </w:rPr>
        <w:t xml:space="preserve">tant soit </w:t>
      </w:r>
      <w:r>
        <w:rPr>
          <w:rFonts w:ascii="Franklin Gothic Medium Cond" w:hAnsi="Franklin Gothic Medium Cond" w:cs="Times New Roman"/>
          <w:b/>
          <w:sz w:val="24"/>
          <w:szCs w:val="24"/>
        </w:rPr>
        <w:t xml:space="preserve">20 417 600 FCFA, </w:t>
      </w:r>
      <w:r>
        <w:rPr>
          <w:rFonts w:ascii="Franklin Gothic Medium Cond" w:hAnsi="Franklin Gothic Medium Cond" w:cs="Times New Roman"/>
          <w:sz w:val="24"/>
          <w:szCs w:val="24"/>
        </w:rPr>
        <w:t>suivie de Ségou avec</w:t>
      </w:r>
      <w:r>
        <w:rPr>
          <w:rFonts w:ascii="Franklin Gothic Medium Cond" w:hAnsi="Franklin Gothic Medium Cond" w:cs="Times New Roman"/>
          <w:b/>
          <w:sz w:val="24"/>
          <w:szCs w:val="24"/>
        </w:rPr>
        <w:t xml:space="preserve"> </w:t>
      </w:r>
      <w:r>
        <w:rPr>
          <w:rFonts w:ascii="Franklin Gothic Medium Cond" w:hAnsi="Franklin Gothic Medium Cond" w:cs="Times New Roman"/>
          <w:b/>
          <w:bCs/>
          <w:sz w:val="24"/>
          <w:szCs w:val="24"/>
        </w:rPr>
        <w:t>15</w:t>
      </w:r>
      <w:r>
        <w:rPr>
          <w:rFonts w:ascii="Franklin Gothic Medium Cond" w:hAnsi="Franklin Gothic Medium Cond" w:cs="Times New Roman"/>
          <w:b/>
          <w:sz w:val="24"/>
          <w:szCs w:val="24"/>
        </w:rPr>
        <w:t xml:space="preserve"> 691 400 FCFA,</w:t>
      </w:r>
      <w:r>
        <w:rPr>
          <w:rFonts w:ascii="Franklin Gothic Medium Cond" w:hAnsi="Franklin Gothic Medium Cond" w:cs="Times New Roman"/>
          <w:sz w:val="24"/>
          <w:szCs w:val="24"/>
        </w:rPr>
        <w:t xml:space="preserve"> Mopti avec</w:t>
      </w:r>
      <w:r>
        <w:rPr>
          <w:rFonts w:ascii="Franklin Gothic Medium Cond" w:hAnsi="Franklin Gothic Medium Cond" w:cs="Times New Roman"/>
          <w:b/>
          <w:sz w:val="24"/>
          <w:szCs w:val="24"/>
        </w:rPr>
        <w:t xml:space="preserve"> 12 190 000 FCFA</w:t>
      </w:r>
      <w:r>
        <w:rPr>
          <w:rFonts w:ascii="Franklin Gothic Medium Cond" w:hAnsi="Franklin Gothic Medium Cond" w:cs="Times New Roman"/>
          <w:sz w:val="24"/>
          <w:szCs w:val="24"/>
        </w:rPr>
        <w:t>, Koulikoro</w:t>
      </w:r>
      <w:r>
        <w:rPr>
          <w:rFonts w:ascii="Franklin Gothic Medium Cond" w:hAnsi="Franklin Gothic Medium Cond" w:cs="Times New Roman"/>
          <w:b/>
          <w:sz w:val="24"/>
          <w:szCs w:val="24"/>
        </w:rPr>
        <w:t xml:space="preserve"> </w:t>
      </w:r>
      <w:r>
        <w:rPr>
          <w:rFonts w:ascii="Franklin Gothic Medium Cond" w:hAnsi="Franklin Gothic Medium Cond" w:cs="Times New Roman"/>
          <w:sz w:val="24"/>
          <w:szCs w:val="24"/>
        </w:rPr>
        <w:t xml:space="preserve">avec </w:t>
      </w:r>
      <w:r>
        <w:rPr>
          <w:rFonts w:ascii="Franklin Gothic Medium Cond" w:hAnsi="Franklin Gothic Medium Cond" w:cs="Times New Roman"/>
          <w:b/>
          <w:sz w:val="24"/>
          <w:szCs w:val="24"/>
        </w:rPr>
        <w:t>9 615 000 FCFA</w:t>
      </w:r>
      <w:r>
        <w:rPr>
          <w:rFonts w:ascii="Franklin Gothic Medium Cond" w:hAnsi="Franklin Gothic Medium Cond" w:cs="Times New Roman"/>
          <w:sz w:val="24"/>
          <w:szCs w:val="24"/>
        </w:rPr>
        <w:t xml:space="preserve"> et Kayes avec </w:t>
      </w:r>
      <w:r>
        <w:rPr>
          <w:rFonts w:ascii="Franklin Gothic Medium Cond" w:hAnsi="Franklin Gothic Medium Cond" w:cs="Times New Roman"/>
          <w:b/>
          <w:sz w:val="24"/>
          <w:szCs w:val="24"/>
        </w:rPr>
        <w:t xml:space="preserve">9 </w:t>
      </w:r>
      <w:r>
        <w:rPr>
          <w:rFonts w:ascii="Franklin Gothic Medium Cond" w:hAnsi="Franklin Gothic Medium Cond" w:cs="Times New Roman"/>
          <w:b/>
          <w:bCs/>
          <w:sz w:val="24"/>
          <w:szCs w:val="24"/>
        </w:rPr>
        <w:t>110</w:t>
      </w:r>
      <w:r>
        <w:rPr>
          <w:rFonts w:ascii="Franklin Gothic Medium Cond" w:hAnsi="Franklin Gothic Medium Cond" w:cs="Times New Roman"/>
          <w:b/>
          <w:sz w:val="24"/>
          <w:szCs w:val="24"/>
        </w:rPr>
        <w:t xml:space="preserve"> 000 FCFA. </w:t>
      </w:r>
    </w:p>
    <w:p w:rsidR="00C140A3" w:rsidRDefault="00C140A3">
      <w:pPr>
        <w:spacing w:line="360" w:lineRule="auto"/>
        <w:jc w:val="both"/>
        <w:rPr>
          <w:rFonts w:ascii="Franklin Gothic Medium Cond" w:hAnsi="Franklin Gothic Medium Cond" w:cs="Times New Roman"/>
          <w:b/>
          <w:sz w:val="4"/>
          <w:szCs w:val="4"/>
        </w:rPr>
      </w:pPr>
    </w:p>
    <w:p w:rsidR="00C140A3" w:rsidRDefault="003C0927">
      <w:pPr>
        <w:pStyle w:val="Titre3"/>
        <w:numPr>
          <w:ilvl w:val="2"/>
          <w:numId w:val="1"/>
        </w:numPr>
      </w:pPr>
      <w:bookmarkStart w:id="133" w:name="_Toc125644137"/>
      <w:r>
        <w:t>Durée du crédit</w:t>
      </w:r>
      <w:bookmarkEnd w:id="133"/>
    </w:p>
    <w:p w:rsidR="00C140A3" w:rsidRDefault="003C0927">
      <w:pPr>
        <w:spacing w:line="400" w:lineRule="atLeast"/>
        <w:jc w:val="both"/>
        <w:rPr>
          <w:rFonts w:ascii="Franklin Gothic Medium Cond" w:hAnsi="Franklin Gothic Medium Cond" w:cs="Times New Roman"/>
          <w:sz w:val="24"/>
          <w:szCs w:val="24"/>
        </w:rPr>
      </w:pPr>
      <w:r>
        <w:rPr>
          <w:rFonts w:ascii="Franklin Gothic Medium Cond" w:hAnsi="Franklin Gothic Medium Cond" w:cs="Times New Roman"/>
          <w:sz w:val="24"/>
          <w:szCs w:val="24"/>
        </w:rPr>
        <w:t>L’on constate que parmi les durées du crédit contracté par les EF, celle comprise en</w:t>
      </w:r>
      <w:r>
        <w:rPr>
          <w:rFonts w:ascii="Franklin Gothic Medium Cond" w:hAnsi="Franklin Gothic Medium Cond" w:cs="Times New Roman"/>
          <w:sz w:val="24"/>
          <w:szCs w:val="24"/>
        </w:rPr>
        <w:t xml:space="preserve">tre </w:t>
      </w:r>
      <w:r>
        <w:rPr>
          <w:rFonts w:ascii="Franklin Gothic Medium Cond" w:hAnsi="Franklin Gothic Medium Cond" w:cs="Times New Roman"/>
          <w:b/>
          <w:sz w:val="24"/>
          <w:szCs w:val="24"/>
        </w:rPr>
        <w:t>8 à 12 mois</w:t>
      </w:r>
      <w:r>
        <w:rPr>
          <w:rFonts w:ascii="Franklin Gothic Medium Cond" w:hAnsi="Franklin Gothic Medium Cond" w:cs="Times New Roman"/>
          <w:sz w:val="24"/>
          <w:szCs w:val="24"/>
        </w:rPr>
        <w:t xml:space="preserve"> est la plus nombreuse avec </w:t>
      </w:r>
      <w:r>
        <w:rPr>
          <w:rFonts w:ascii="Franklin Gothic Medium Cond" w:hAnsi="Franklin Gothic Medium Cond" w:cs="Times New Roman"/>
          <w:b/>
          <w:sz w:val="24"/>
          <w:szCs w:val="24"/>
        </w:rPr>
        <w:t>43,4% EF,</w:t>
      </w:r>
      <w:r>
        <w:rPr>
          <w:rFonts w:ascii="Franklin Gothic Medium Cond" w:hAnsi="Franklin Gothic Medium Cond" w:cs="Times New Roman"/>
          <w:sz w:val="24"/>
          <w:szCs w:val="24"/>
        </w:rPr>
        <w:t xml:space="preserve"> suivie de celle comprise entre </w:t>
      </w:r>
      <w:r>
        <w:rPr>
          <w:rFonts w:ascii="Franklin Gothic Medium Cond" w:hAnsi="Franklin Gothic Medium Cond" w:cs="Times New Roman"/>
          <w:b/>
          <w:sz w:val="24"/>
          <w:szCs w:val="24"/>
        </w:rPr>
        <w:t>4 à 7 mois</w:t>
      </w:r>
      <w:r>
        <w:rPr>
          <w:rFonts w:ascii="Franklin Gothic Medium Cond" w:hAnsi="Franklin Gothic Medium Cond" w:cs="Times New Roman"/>
          <w:sz w:val="24"/>
          <w:szCs w:val="24"/>
        </w:rPr>
        <w:t xml:space="preserve"> par </w:t>
      </w:r>
      <w:r>
        <w:rPr>
          <w:rFonts w:ascii="Franklin Gothic Medium Cond" w:hAnsi="Franklin Gothic Medium Cond" w:cs="Times New Roman"/>
          <w:b/>
          <w:bCs/>
          <w:sz w:val="24"/>
          <w:szCs w:val="24"/>
        </w:rPr>
        <w:t>41</w:t>
      </w:r>
      <w:r>
        <w:rPr>
          <w:rFonts w:ascii="Franklin Gothic Medium Cond" w:hAnsi="Franklin Gothic Medium Cond" w:cs="Times New Roman"/>
          <w:b/>
          <w:sz w:val="24"/>
          <w:szCs w:val="24"/>
        </w:rPr>
        <w:t xml:space="preserve">,9% </w:t>
      </w:r>
      <w:r>
        <w:rPr>
          <w:rFonts w:ascii="Franklin Gothic Medium Cond" w:hAnsi="Franklin Gothic Medium Cond" w:cs="Times New Roman"/>
          <w:bCs/>
          <w:sz w:val="24"/>
          <w:szCs w:val="24"/>
        </w:rPr>
        <w:t>des EF</w:t>
      </w:r>
      <w:r>
        <w:rPr>
          <w:rFonts w:ascii="Franklin Gothic Medium Cond" w:hAnsi="Franklin Gothic Medium Cond" w:cs="Times New Roman"/>
          <w:b/>
          <w:sz w:val="24"/>
          <w:szCs w:val="24"/>
        </w:rPr>
        <w:t>,</w:t>
      </w:r>
      <w:r>
        <w:rPr>
          <w:rFonts w:ascii="Franklin Gothic Medium Cond" w:hAnsi="Franklin Gothic Medium Cond" w:cs="Times New Roman"/>
          <w:sz w:val="24"/>
          <w:szCs w:val="24"/>
        </w:rPr>
        <w:t xml:space="preserve"> </w:t>
      </w:r>
      <w:r>
        <w:rPr>
          <w:rFonts w:ascii="Franklin Gothic Medium Cond" w:hAnsi="Franklin Gothic Medium Cond" w:cs="Times New Roman"/>
          <w:b/>
          <w:sz w:val="24"/>
          <w:szCs w:val="24"/>
        </w:rPr>
        <w:t>1 à 3 mois</w:t>
      </w:r>
      <w:r>
        <w:rPr>
          <w:rFonts w:ascii="Franklin Gothic Medium Cond" w:hAnsi="Franklin Gothic Medium Cond" w:cs="Times New Roman"/>
          <w:sz w:val="24"/>
          <w:szCs w:val="24"/>
        </w:rPr>
        <w:t xml:space="preserve"> par </w:t>
      </w:r>
      <w:r>
        <w:rPr>
          <w:rFonts w:ascii="Franklin Gothic Medium Cond" w:hAnsi="Franklin Gothic Medium Cond" w:cs="Times New Roman"/>
          <w:b/>
          <w:sz w:val="24"/>
          <w:szCs w:val="24"/>
        </w:rPr>
        <w:t>10,3%</w:t>
      </w:r>
      <w:r>
        <w:rPr>
          <w:rFonts w:ascii="Franklin Gothic Medium Cond" w:hAnsi="Franklin Gothic Medium Cond" w:cs="Times New Roman"/>
          <w:sz w:val="24"/>
          <w:szCs w:val="24"/>
        </w:rPr>
        <w:t xml:space="preserve"> des EF et plus de </w:t>
      </w:r>
      <w:r>
        <w:rPr>
          <w:rFonts w:ascii="Franklin Gothic Medium Cond" w:hAnsi="Franklin Gothic Medium Cond" w:cs="Times New Roman"/>
          <w:b/>
          <w:sz w:val="24"/>
          <w:szCs w:val="24"/>
        </w:rPr>
        <w:t>12 mois</w:t>
      </w:r>
      <w:r>
        <w:rPr>
          <w:rFonts w:ascii="Franklin Gothic Medium Cond" w:hAnsi="Franklin Gothic Medium Cond" w:cs="Times New Roman"/>
          <w:sz w:val="24"/>
          <w:szCs w:val="24"/>
        </w:rPr>
        <w:t xml:space="preserve"> par </w:t>
      </w:r>
      <w:r>
        <w:rPr>
          <w:rFonts w:ascii="Franklin Gothic Medium Cond" w:hAnsi="Franklin Gothic Medium Cond" w:cs="Times New Roman"/>
          <w:b/>
          <w:sz w:val="24"/>
          <w:szCs w:val="24"/>
        </w:rPr>
        <w:t>4,4% des EF.</w:t>
      </w:r>
      <w:r>
        <w:rPr>
          <w:rFonts w:ascii="Franklin Gothic Medium Cond" w:hAnsi="Franklin Gothic Medium Cond" w:cs="Times New Roman"/>
          <w:sz w:val="24"/>
          <w:szCs w:val="24"/>
        </w:rPr>
        <w:t xml:space="preserve"> </w:t>
      </w: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C140A3">
      <w:pPr>
        <w:spacing w:line="400" w:lineRule="atLeast"/>
        <w:jc w:val="both"/>
        <w:rPr>
          <w:rFonts w:ascii="Franklin Gothic Medium Cond" w:hAnsi="Franklin Gothic Medium Cond" w:cs="Times New Roman"/>
          <w:sz w:val="24"/>
          <w:szCs w:val="24"/>
        </w:rPr>
      </w:pPr>
    </w:p>
    <w:p w:rsidR="00C140A3" w:rsidRDefault="003C0927">
      <w:pPr>
        <w:pStyle w:val="Titre3"/>
        <w:numPr>
          <w:ilvl w:val="2"/>
          <w:numId w:val="1"/>
        </w:numPr>
      </w:pPr>
      <w:bookmarkStart w:id="134" w:name="_Toc125644138"/>
      <w:r>
        <w:lastRenderedPageBreak/>
        <w:t>Taux du crédit</w:t>
      </w:r>
      <w:bookmarkEnd w:id="134"/>
    </w:p>
    <w:p w:rsidR="00C140A3" w:rsidRDefault="003C0927">
      <w:pPr>
        <w:pStyle w:val="Lgende"/>
        <w:keepNext/>
        <w:jc w:val="center"/>
        <w:rPr>
          <w:sz w:val="22"/>
          <w:szCs w:val="22"/>
        </w:rPr>
      </w:pPr>
      <w:bookmarkStart w:id="135" w:name="_Toc125643364"/>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27</w:t>
      </w:r>
      <w:r>
        <w:rPr>
          <w:sz w:val="22"/>
          <w:szCs w:val="22"/>
        </w:rPr>
        <w:fldChar w:fldCharType="end"/>
      </w:r>
      <w:r>
        <w:rPr>
          <w:sz w:val="22"/>
          <w:szCs w:val="22"/>
        </w:rPr>
        <w:t xml:space="preserve">: </w:t>
      </w:r>
      <w:r>
        <w:rPr>
          <w:sz w:val="22"/>
          <w:szCs w:val="22"/>
        </w:rPr>
        <w:t>Situation taux du crédit par région</w:t>
      </w:r>
      <w:bookmarkEnd w:id="135"/>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7"/>
        <w:gridCol w:w="2176"/>
        <w:gridCol w:w="1085"/>
        <w:gridCol w:w="1128"/>
        <w:gridCol w:w="1231"/>
        <w:gridCol w:w="1336"/>
        <w:gridCol w:w="1368"/>
        <w:gridCol w:w="994"/>
      </w:tblGrid>
      <w:tr w:rsidR="00C140A3">
        <w:trPr>
          <w:cantSplit/>
        </w:trPr>
        <w:tc>
          <w:tcPr>
            <w:tcW w:w="1763"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Arial"/>
                <w:sz w:val="24"/>
                <w:szCs w:val="24"/>
              </w:rPr>
              <w:t>Région</w:t>
            </w:r>
          </w:p>
        </w:tc>
        <w:tc>
          <w:tcPr>
            <w:tcW w:w="2706" w:type="pct"/>
            <w:gridSpan w:val="4"/>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xml:space="preserve">Taux du crédit </w:t>
            </w:r>
          </w:p>
        </w:tc>
        <w:tc>
          <w:tcPr>
            <w:tcW w:w="531"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1763"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603"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De 0 à 5%</w:t>
            </w:r>
          </w:p>
        </w:tc>
        <w:tc>
          <w:tcPr>
            <w:tcW w:w="658"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De 6 à 11%</w:t>
            </w:r>
          </w:p>
        </w:tc>
        <w:tc>
          <w:tcPr>
            <w:tcW w:w="714"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De 12 à 17%</w:t>
            </w:r>
          </w:p>
        </w:tc>
        <w:tc>
          <w:tcPr>
            <w:tcW w:w="731"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Plus de 17 %</w:t>
            </w:r>
          </w:p>
        </w:tc>
        <w:tc>
          <w:tcPr>
            <w:tcW w:w="531"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20"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163"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580"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03"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658"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714"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731"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31"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80"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0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65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7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73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53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580"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0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c>
          <w:tcPr>
            <w:tcW w:w="65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7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73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53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80"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0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13,2%</w:t>
            </w:r>
          </w:p>
        </w:tc>
        <w:tc>
          <w:tcPr>
            <w:tcW w:w="65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5,9%</w:t>
            </w:r>
          </w:p>
        </w:tc>
        <w:tc>
          <w:tcPr>
            <w:tcW w:w="7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73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53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22,8%</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580"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0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w:t>
            </w:r>
          </w:p>
        </w:tc>
        <w:tc>
          <w:tcPr>
            <w:tcW w:w="65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c>
          <w:tcPr>
            <w:tcW w:w="7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73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3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80"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0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11,8%</w:t>
            </w:r>
          </w:p>
        </w:tc>
        <w:tc>
          <w:tcPr>
            <w:tcW w:w="65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13,2%</w:t>
            </w:r>
          </w:p>
        </w:tc>
        <w:tc>
          <w:tcPr>
            <w:tcW w:w="7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73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3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26,5%</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580"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0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65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7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73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53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80"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0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9,6%</w:t>
            </w:r>
          </w:p>
        </w:tc>
        <w:tc>
          <w:tcPr>
            <w:tcW w:w="65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5,1%</w:t>
            </w:r>
          </w:p>
        </w:tc>
        <w:tc>
          <w:tcPr>
            <w:tcW w:w="7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8,8%</w:t>
            </w:r>
          </w:p>
        </w:tc>
        <w:tc>
          <w:tcPr>
            <w:tcW w:w="73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10,3%</w:t>
            </w:r>
          </w:p>
        </w:tc>
        <w:tc>
          <w:tcPr>
            <w:tcW w:w="53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33,8%</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580"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0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65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7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73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53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r>
      <w:tr w:rsidR="00C140A3">
        <w:trPr>
          <w:cantSplit/>
        </w:trPr>
        <w:tc>
          <w:tcPr>
            <w:tcW w:w="20"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63"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80"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03"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658"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71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73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53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5,9%</w:t>
            </w:r>
          </w:p>
        </w:tc>
      </w:tr>
      <w:tr w:rsidR="00C140A3">
        <w:trPr>
          <w:cantSplit/>
        </w:trPr>
        <w:tc>
          <w:tcPr>
            <w:tcW w:w="1183"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580"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603"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55</w:t>
            </w:r>
          </w:p>
        </w:tc>
        <w:tc>
          <w:tcPr>
            <w:tcW w:w="658"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41</w:t>
            </w:r>
          </w:p>
        </w:tc>
        <w:tc>
          <w:tcPr>
            <w:tcW w:w="71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19</w:t>
            </w:r>
          </w:p>
        </w:tc>
        <w:tc>
          <w:tcPr>
            <w:tcW w:w="73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w:t>
            </w:r>
          </w:p>
        </w:tc>
        <w:tc>
          <w:tcPr>
            <w:tcW w:w="53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136</w:t>
            </w:r>
          </w:p>
        </w:tc>
      </w:tr>
      <w:tr w:rsidR="00C140A3">
        <w:trPr>
          <w:cantSplit/>
        </w:trPr>
        <w:tc>
          <w:tcPr>
            <w:tcW w:w="1183"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580"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xml:space="preserve">% </w:t>
            </w:r>
            <w:r>
              <w:rPr>
                <w:rFonts w:ascii="Franklin Gothic Medium Cond" w:hAnsi="Franklin Gothic Medium Cond" w:cs="Arial"/>
                <w:b/>
                <w:sz w:val="24"/>
                <w:szCs w:val="24"/>
              </w:rPr>
              <w:t>du total</w:t>
            </w:r>
          </w:p>
        </w:tc>
        <w:tc>
          <w:tcPr>
            <w:tcW w:w="603"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40,4%</w:t>
            </w:r>
          </w:p>
        </w:tc>
        <w:tc>
          <w:tcPr>
            <w:tcW w:w="658"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30,1%</w:t>
            </w:r>
          </w:p>
        </w:tc>
        <w:tc>
          <w:tcPr>
            <w:tcW w:w="714"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14,0%</w:t>
            </w:r>
          </w:p>
        </w:tc>
        <w:tc>
          <w:tcPr>
            <w:tcW w:w="731"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15,4%</w:t>
            </w:r>
          </w:p>
        </w:tc>
        <w:tc>
          <w:tcPr>
            <w:tcW w:w="531"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sz w:val="24"/>
          <w:szCs w:val="24"/>
        </w:rPr>
      </w:pPr>
    </w:p>
    <w:p w:rsidR="00C140A3" w:rsidRDefault="003C0927">
      <w:pPr>
        <w:spacing w:line="400" w:lineRule="atLeast"/>
        <w:jc w:val="both"/>
        <w:rPr>
          <w:rFonts w:ascii="Franklin Gothic Medium Cond" w:hAnsi="Franklin Gothic Medium Cond" w:cs="Times New Roman"/>
          <w:b/>
          <w:sz w:val="24"/>
          <w:szCs w:val="24"/>
        </w:rPr>
      </w:pPr>
      <w:r>
        <w:rPr>
          <w:rFonts w:ascii="Franklin Gothic Medium Cond" w:hAnsi="Franklin Gothic Medium Cond" w:cs="Times New Roman"/>
          <w:sz w:val="24"/>
          <w:szCs w:val="24"/>
        </w:rPr>
        <w:t>Le tableau ci-dessus fait la situation des différents taux de crédit que les EF ont contractés auprès des fournisseurs de crédit. Celles ayant contracté le crédit au taux compris entre 0</w:t>
      </w:r>
      <w:r>
        <w:rPr>
          <w:rFonts w:ascii="Franklin Gothic Medium Cond" w:hAnsi="Franklin Gothic Medium Cond" w:cs="Times New Roman"/>
          <w:b/>
          <w:sz w:val="24"/>
          <w:szCs w:val="24"/>
        </w:rPr>
        <w:t xml:space="preserve"> à 5% </w:t>
      </w:r>
      <w:r>
        <w:rPr>
          <w:rFonts w:ascii="Franklin Gothic Medium Cond" w:hAnsi="Franklin Gothic Medium Cond" w:cs="Times New Roman"/>
          <w:sz w:val="24"/>
          <w:szCs w:val="24"/>
        </w:rPr>
        <w:t xml:space="preserve">sont de </w:t>
      </w:r>
      <w:r>
        <w:rPr>
          <w:rFonts w:ascii="Franklin Gothic Medium Cond" w:hAnsi="Franklin Gothic Medium Cond" w:cs="Times New Roman"/>
          <w:b/>
          <w:sz w:val="24"/>
          <w:szCs w:val="24"/>
        </w:rPr>
        <w:t xml:space="preserve">40,4% ; </w:t>
      </w:r>
      <w:r>
        <w:rPr>
          <w:rFonts w:ascii="Franklin Gothic Medium Cond" w:hAnsi="Franklin Gothic Medium Cond" w:cs="Times New Roman"/>
          <w:sz w:val="24"/>
          <w:szCs w:val="24"/>
        </w:rPr>
        <w:t>suivies de</w:t>
      </w:r>
      <w:r>
        <w:rPr>
          <w:rFonts w:ascii="Franklin Gothic Medium Cond" w:hAnsi="Franklin Gothic Medium Cond" w:cs="Times New Roman"/>
          <w:b/>
          <w:sz w:val="24"/>
          <w:szCs w:val="24"/>
        </w:rPr>
        <w:t xml:space="preserve"> 6 à 11% par 30,1%,</w:t>
      </w:r>
      <w:r>
        <w:rPr>
          <w:rFonts w:ascii="Franklin Gothic Medium Cond" w:hAnsi="Franklin Gothic Medium Cond" w:cs="Times New Roman"/>
          <w:sz w:val="24"/>
          <w:szCs w:val="24"/>
        </w:rPr>
        <w:t xml:space="preserve"> plus de </w:t>
      </w:r>
      <w:r>
        <w:rPr>
          <w:rFonts w:ascii="Franklin Gothic Medium Cond" w:hAnsi="Franklin Gothic Medium Cond" w:cs="Times New Roman"/>
          <w:b/>
          <w:sz w:val="24"/>
          <w:szCs w:val="24"/>
        </w:rPr>
        <w:t>17% par 15,4%</w:t>
      </w:r>
      <w:r>
        <w:rPr>
          <w:rFonts w:ascii="Franklin Gothic Medium Cond" w:hAnsi="Franklin Gothic Medium Cond" w:cs="Times New Roman"/>
          <w:sz w:val="24"/>
          <w:szCs w:val="24"/>
        </w:rPr>
        <w:t xml:space="preserve"> et de </w:t>
      </w:r>
      <w:r>
        <w:rPr>
          <w:rFonts w:ascii="Franklin Gothic Medium Cond" w:hAnsi="Franklin Gothic Medium Cond" w:cs="Times New Roman"/>
          <w:b/>
          <w:sz w:val="24"/>
          <w:szCs w:val="24"/>
        </w:rPr>
        <w:t>12 à 17% par 14% des EF.</w:t>
      </w:r>
    </w:p>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pStyle w:val="Titre3"/>
        <w:numPr>
          <w:ilvl w:val="2"/>
          <w:numId w:val="1"/>
        </w:numPr>
      </w:pPr>
      <w:bookmarkStart w:id="136" w:name="_Toc125644139"/>
      <w:r>
        <w:t>Garants du crédit</w:t>
      </w:r>
      <w:bookmarkEnd w:id="136"/>
    </w:p>
    <w:p w:rsidR="00C140A3" w:rsidRDefault="00C140A3">
      <w:pPr>
        <w:spacing w:line="400" w:lineRule="atLeast"/>
        <w:jc w:val="both"/>
        <w:rPr>
          <w:rFonts w:ascii="Franklin Gothic Medium Cond" w:hAnsi="Franklin Gothic Medium Cond" w:cs="Times New Roman"/>
          <w:sz w:val="8"/>
          <w:szCs w:val="8"/>
        </w:rPr>
      </w:pPr>
    </w:p>
    <w:p w:rsidR="00C140A3" w:rsidRPr="00FF507E" w:rsidRDefault="003C0927">
      <w:pPr>
        <w:spacing w:line="400" w:lineRule="atLeast"/>
        <w:jc w:val="both"/>
        <w:rPr>
          <w:rFonts w:ascii="Franklin Gothic Medium Cond" w:hAnsi="Franklin Gothic Medium Cond" w:cs="Times New Roman"/>
          <w:b/>
          <w:sz w:val="24"/>
          <w:szCs w:val="24"/>
        </w:rPr>
      </w:pPr>
      <w:r>
        <w:rPr>
          <w:rFonts w:ascii="Franklin Gothic Medium Cond" w:hAnsi="Franklin Gothic Medium Cond" w:cs="Times New Roman"/>
          <w:sz w:val="24"/>
          <w:szCs w:val="24"/>
        </w:rPr>
        <w:t xml:space="preserve"> Il ressort du tableau ci-dessous que </w:t>
      </w:r>
      <w:r>
        <w:rPr>
          <w:rFonts w:ascii="Franklin Gothic Medium Cond" w:hAnsi="Franklin Gothic Medium Cond" w:cs="Times New Roman"/>
          <w:b/>
          <w:bCs/>
          <w:sz w:val="24"/>
          <w:szCs w:val="24"/>
        </w:rPr>
        <w:t>51,5%</w:t>
      </w:r>
      <w:r>
        <w:rPr>
          <w:rFonts w:ascii="Franklin Gothic Medium Cond" w:hAnsi="Franklin Gothic Medium Cond" w:cs="Times New Roman"/>
          <w:sz w:val="24"/>
          <w:szCs w:val="24"/>
        </w:rPr>
        <w:t xml:space="preserve"> des </w:t>
      </w:r>
      <w:r>
        <w:rPr>
          <w:rFonts w:ascii="Franklin Gothic Medium Cond" w:hAnsi="Franklin Gothic Medium Cond" w:cs="Times New Roman"/>
          <w:b/>
          <w:sz w:val="24"/>
          <w:szCs w:val="24"/>
        </w:rPr>
        <w:t>CEF</w:t>
      </w:r>
      <w:r>
        <w:rPr>
          <w:rFonts w:ascii="Franklin Gothic Medium Cond" w:hAnsi="Franklin Gothic Medium Cond" w:cs="Times New Roman"/>
          <w:sz w:val="24"/>
          <w:szCs w:val="24"/>
        </w:rPr>
        <w:t xml:space="preserve"> ont affirmé être les garants des crédits contractés, suivies des   </w:t>
      </w:r>
      <w:r>
        <w:rPr>
          <w:rFonts w:ascii="Franklin Gothic Medium Cond" w:hAnsi="Franklin Gothic Medium Cond" w:cs="Times New Roman"/>
          <w:b/>
          <w:sz w:val="24"/>
          <w:szCs w:val="24"/>
        </w:rPr>
        <w:t>OP/Coopérative</w:t>
      </w:r>
      <w:r>
        <w:rPr>
          <w:rFonts w:ascii="Franklin Gothic Medium Cond" w:hAnsi="Franklin Gothic Medium Cond" w:cs="Times New Roman"/>
          <w:sz w:val="24"/>
          <w:szCs w:val="24"/>
        </w:rPr>
        <w:t xml:space="preserve"> selon</w:t>
      </w:r>
      <w:r>
        <w:rPr>
          <w:rFonts w:ascii="Franklin Gothic Medium Cond" w:hAnsi="Franklin Gothic Medium Cond" w:cs="Times New Roman"/>
          <w:b/>
          <w:sz w:val="24"/>
          <w:szCs w:val="24"/>
        </w:rPr>
        <w:t xml:space="preserve"> 40,4%,</w:t>
      </w:r>
      <w:r>
        <w:rPr>
          <w:rFonts w:ascii="Franklin Gothic Medium Cond" w:hAnsi="Franklin Gothic Medium Cond" w:cs="Times New Roman"/>
          <w:sz w:val="24"/>
          <w:szCs w:val="24"/>
        </w:rPr>
        <w:t xml:space="preserve"> et des </w:t>
      </w:r>
      <w:r>
        <w:rPr>
          <w:rFonts w:ascii="Franklin Gothic Medium Cond" w:hAnsi="Franklin Gothic Medium Cond" w:cs="Times New Roman"/>
          <w:b/>
          <w:sz w:val="24"/>
          <w:szCs w:val="24"/>
        </w:rPr>
        <w:t>ONG/Projet</w:t>
      </w:r>
      <w:r>
        <w:rPr>
          <w:rFonts w:ascii="Franklin Gothic Medium Cond" w:hAnsi="Franklin Gothic Medium Cond" w:cs="Times New Roman"/>
          <w:sz w:val="24"/>
          <w:szCs w:val="24"/>
        </w:rPr>
        <w:t xml:space="preserve"> par </w:t>
      </w:r>
      <w:r>
        <w:rPr>
          <w:rFonts w:ascii="Franklin Gothic Medium Cond" w:hAnsi="Franklin Gothic Medium Cond" w:cs="Times New Roman"/>
          <w:b/>
          <w:sz w:val="24"/>
          <w:szCs w:val="24"/>
        </w:rPr>
        <w:t>0,7% des EF.</w:t>
      </w:r>
    </w:p>
    <w:p w:rsidR="00C140A3" w:rsidRDefault="00C140A3">
      <w:pPr>
        <w:spacing w:line="400" w:lineRule="atLeast"/>
        <w:jc w:val="both"/>
        <w:rPr>
          <w:rFonts w:ascii="Franklin Gothic Medium Cond" w:hAnsi="Franklin Gothic Medium Cond" w:cs="Times New Roman"/>
          <w:sz w:val="24"/>
          <w:szCs w:val="24"/>
        </w:rPr>
      </w:pPr>
    </w:p>
    <w:p w:rsidR="00C140A3" w:rsidRDefault="003C0927">
      <w:pPr>
        <w:pStyle w:val="Lgende"/>
        <w:keepNext/>
        <w:jc w:val="center"/>
        <w:rPr>
          <w:sz w:val="22"/>
          <w:szCs w:val="22"/>
        </w:rPr>
      </w:pPr>
      <w:bookmarkStart w:id="137" w:name="_Toc125643365"/>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28</w:t>
      </w:r>
      <w:r>
        <w:rPr>
          <w:sz w:val="22"/>
          <w:szCs w:val="22"/>
        </w:rPr>
        <w:fldChar w:fldCharType="end"/>
      </w:r>
      <w:r>
        <w:rPr>
          <w:sz w:val="22"/>
          <w:szCs w:val="22"/>
        </w:rPr>
        <w:t>: Garants du crédit par région</w:t>
      </w:r>
      <w:bookmarkEnd w:id="137"/>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2226"/>
        <w:gridCol w:w="1106"/>
        <w:gridCol w:w="1181"/>
        <w:gridCol w:w="1563"/>
        <w:gridCol w:w="1227"/>
        <w:gridCol w:w="1016"/>
        <w:gridCol w:w="1010"/>
      </w:tblGrid>
      <w:tr w:rsidR="00C140A3">
        <w:trPr>
          <w:cantSplit/>
        </w:trPr>
        <w:tc>
          <w:tcPr>
            <w:tcW w:w="1795"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Arial"/>
                <w:sz w:val="24"/>
                <w:szCs w:val="24"/>
              </w:rPr>
              <w:t>Région</w:t>
            </w:r>
          </w:p>
        </w:tc>
        <w:tc>
          <w:tcPr>
            <w:tcW w:w="2665" w:type="pct"/>
            <w:gridSpan w:val="4"/>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Garant du crédit</w:t>
            </w:r>
          </w:p>
        </w:tc>
        <w:tc>
          <w:tcPr>
            <w:tcW w:w="540"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1795"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631"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Moi-même</w:t>
            </w:r>
          </w:p>
        </w:tc>
        <w:tc>
          <w:tcPr>
            <w:tcW w:w="83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OP/Coopérative</w:t>
            </w:r>
          </w:p>
        </w:tc>
        <w:tc>
          <w:tcPr>
            <w:tcW w:w="656"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ONG/Projet</w:t>
            </w:r>
          </w:p>
        </w:tc>
        <w:tc>
          <w:tcPr>
            <w:tcW w:w="543"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Famille</w:t>
            </w:r>
          </w:p>
        </w:tc>
        <w:tc>
          <w:tcPr>
            <w:tcW w:w="540"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14"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190"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591"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31"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83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656"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43"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40"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1"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8,8%</w:t>
            </w:r>
          </w:p>
        </w:tc>
        <w:tc>
          <w:tcPr>
            <w:tcW w:w="83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65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4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40"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591"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83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w:t>
            </w:r>
          </w:p>
        </w:tc>
        <w:tc>
          <w:tcPr>
            <w:tcW w:w="65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4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40"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1"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14,0%</w:t>
            </w:r>
          </w:p>
        </w:tc>
        <w:tc>
          <w:tcPr>
            <w:tcW w:w="83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8,1%</w:t>
            </w:r>
          </w:p>
        </w:tc>
        <w:tc>
          <w:tcPr>
            <w:tcW w:w="65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4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540"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591"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83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w:t>
            </w:r>
          </w:p>
        </w:tc>
        <w:tc>
          <w:tcPr>
            <w:tcW w:w="65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4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540"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1"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c>
          <w:tcPr>
            <w:tcW w:w="83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13,2%</w:t>
            </w:r>
          </w:p>
        </w:tc>
        <w:tc>
          <w:tcPr>
            <w:tcW w:w="65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4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540"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26,5%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591"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83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c>
          <w:tcPr>
            <w:tcW w:w="65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4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540"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1"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14,0%</w:t>
            </w:r>
          </w:p>
        </w:tc>
        <w:tc>
          <w:tcPr>
            <w:tcW w:w="83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14,7%</w:t>
            </w:r>
          </w:p>
        </w:tc>
        <w:tc>
          <w:tcPr>
            <w:tcW w:w="65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54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4,4%</w:t>
            </w:r>
          </w:p>
        </w:tc>
        <w:tc>
          <w:tcPr>
            <w:tcW w:w="540"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33,8%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591"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6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83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65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4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540"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19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91"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63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83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2,2%</w:t>
            </w:r>
          </w:p>
        </w:tc>
        <w:tc>
          <w:tcPr>
            <w:tcW w:w="65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4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540"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5,9%</w:t>
            </w:r>
          </w:p>
        </w:tc>
      </w:tr>
      <w:tr w:rsidR="00C140A3">
        <w:trPr>
          <w:cantSplit/>
        </w:trPr>
        <w:tc>
          <w:tcPr>
            <w:tcW w:w="1204"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591"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63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70</w:t>
            </w:r>
          </w:p>
        </w:tc>
        <w:tc>
          <w:tcPr>
            <w:tcW w:w="83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55</w:t>
            </w:r>
          </w:p>
        </w:tc>
        <w:tc>
          <w:tcPr>
            <w:tcW w:w="65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w:t>
            </w:r>
          </w:p>
        </w:tc>
        <w:tc>
          <w:tcPr>
            <w:tcW w:w="54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w:t>
            </w:r>
          </w:p>
        </w:tc>
        <w:tc>
          <w:tcPr>
            <w:tcW w:w="540"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136</w:t>
            </w:r>
          </w:p>
        </w:tc>
      </w:tr>
      <w:tr w:rsidR="00C140A3">
        <w:trPr>
          <w:cantSplit/>
        </w:trPr>
        <w:tc>
          <w:tcPr>
            <w:tcW w:w="1204"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591"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631"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51,5%</w:t>
            </w:r>
          </w:p>
        </w:tc>
        <w:tc>
          <w:tcPr>
            <w:tcW w:w="83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40,4%</w:t>
            </w:r>
          </w:p>
        </w:tc>
        <w:tc>
          <w:tcPr>
            <w:tcW w:w="656"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0,7%</w:t>
            </w:r>
          </w:p>
        </w:tc>
        <w:tc>
          <w:tcPr>
            <w:tcW w:w="543"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7,4%</w:t>
            </w:r>
          </w:p>
        </w:tc>
        <w:tc>
          <w:tcPr>
            <w:tcW w:w="540"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b/>
          <w:sz w:val="28"/>
          <w:szCs w:val="28"/>
        </w:rPr>
      </w:pPr>
    </w:p>
    <w:p w:rsidR="00C140A3" w:rsidRDefault="003C0927">
      <w:pPr>
        <w:pStyle w:val="Titre3"/>
        <w:numPr>
          <w:ilvl w:val="2"/>
          <w:numId w:val="1"/>
        </w:numPr>
      </w:pPr>
      <w:bookmarkStart w:id="138" w:name="_Toc125644140"/>
      <w:r>
        <w:t>Destinateurs de crédit</w:t>
      </w:r>
      <w:bookmarkEnd w:id="138"/>
    </w:p>
    <w:p w:rsidR="00C140A3" w:rsidRDefault="00C140A3">
      <w:pPr>
        <w:spacing w:line="360" w:lineRule="auto"/>
        <w:jc w:val="both"/>
        <w:rPr>
          <w:rFonts w:ascii="Franklin Gothic Medium Cond" w:hAnsi="Franklin Gothic Medium Cond" w:cs="Times New Roman"/>
          <w:sz w:val="8"/>
          <w:szCs w:val="8"/>
        </w:rPr>
      </w:pPr>
    </w:p>
    <w:p w:rsidR="00C140A3" w:rsidRDefault="003C0927">
      <w:pPr>
        <w:spacing w:line="360" w:lineRule="auto"/>
        <w:jc w:val="both"/>
        <w:rPr>
          <w:rFonts w:ascii="Franklin Gothic Medium Cond" w:hAnsi="Franklin Gothic Medium Cond" w:cs="Times New Roman"/>
          <w:sz w:val="24"/>
          <w:szCs w:val="24"/>
        </w:rPr>
      </w:pPr>
      <w:r>
        <w:rPr>
          <w:rFonts w:ascii="Franklin Gothic Medium Cond" w:hAnsi="Franklin Gothic Medium Cond" w:cs="Times New Roman"/>
          <w:sz w:val="24"/>
          <w:szCs w:val="24"/>
        </w:rPr>
        <w:t xml:space="preserve">L’on remarque du graphique ci-dessous, que les EF ont contracté les crédits principalement pour </w:t>
      </w:r>
      <w:r>
        <w:rPr>
          <w:rFonts w:ascii="Franklin Gothic Medium Cond" w:hAnsi="Franklin Gothic Medium Cond"/>
          <w:b/>
          <w:sz w:val="24"/>
          <w:szCs w:val="24"/>
        </w:rPr>
        <w:t>l’achat des intrants (</w:t>
      </w:r>
      <w:r>
        <w:rPr>
          <w:rFonts w:ascii="Franklin Gothic Medium Cond" w:hAnsi="Franklin Gothic Medium Cond"/>
          <w:b/>
          <w:i/>
          <w:iCs/>
          <w:sz w:val="24"/>
          <w:szCs w:val="24"/>
        </w:rPr>
        <w:t>engrais organiques et/ou chimiques, pesticides, herbicides, semences</w:t>
      </w:r>
      <w:r>
        <w:rPr>
          <w:rFonts w:ascii="Franklin Gothic Medium Cond" w:hAnsi="Franklin Gothic Medium Cond"/>
          <w:b/>
          <w:sz w:val="24"/>
          <w:szCs w:val="24"/>
        </w:rPr>
        <w:t>…) attestés</w:t>
      </w:r>
      <w:r>
        <w:rPr>
          <w:rFonts w:ascii="Franklin Gothic Medium Cond" w:hAnsi="Franklin Gothic Medium Cond"/>
          <w:sz w:val="24"/>
          <w:szCs w:val="24"/>
        </w:rPr>
        <w:t xml:space="preserve"> par </w:t>
      </w:r>
      <w:r>
        <w:rPr>
          <w:rFonts w:ascii="Franklin Gothic Medium Cond" w:hAnsi="Franklin Gothic Medium Cond"/>
          <w:b/>
          <w:sz w:val="24"/>
          <w:szCs w:val="24"/>
        </w:rPr>
        <w:t>71,6%,</w:t>
      </w:r>
      <w:r>
        <w:rPr>
          <w:rFonts w:ascii="Franklin Gothic Medium Cond" w:hAnsi="Franklin Gothic Medium Cond"/>
          <w:sz w:val="24"/>
          <w:szCs w:val="24"/>
        </w:rPr>
        <w:t xml:space="preserve"> ce taux est en hausse de 43,03% par rapport à </w:t>
      </w:r>
      <w:r>
        <w:rPr>
          <w:rFonts w:ascii="Franklin Gothic Medium Cond" w:hAnsi="Franklin Gothic Medium Cond"/>
          <w:b/>
          <w:sz w:val="24"/>
          <w:szCs w:val="24"/>
        </w:rPr>
        <w:t>2</w:t>
      </w:r>
      <w:r>
        <w:rPr>
          <w:rFonts w:ascii="Franklin Gothic Medium Cond" w:hAnsi="Franklin Gothic Medium Cond"/>
          <w:b/>
          <w:sz w:val="24"/>
          <w:szCs w:val="24"/>
        </w:rPr>
        <w:t xml:space="preserve">021 </w:t>
      </w:r>
      <w:r>
        <w:rPr>
          <w:rFonts w:ascii="Franklin Gothic Medium Cond" w:hAnsi="Franklin Gothic Medium Cond"/>
          <w:bCs/>
          <w:sz w:val="24"/>
          <w:szCs w:val="24"/>
        </w:rPr>
        <w:t>qui était de</w:t>
      </w:r>
      <w:r>
        <w:rPr>
          <w:rFonts w:ascii="Franklin Gothic Medium Cond" w:hAnsi="Franklin Gothic Medium Cond"/>
          <w:b/>
          <w:sz w:val="24"/>
          <w:szCs w:val="24"/>
        </w:rPr>
        <w:t xml:space="preserve"> 28,57%. </w:t>
      </w:r>
      <w:r>
        <w:rPr>
          <w:rFonts w:ascii="Franklin Gothic Medium Cond" w:hAnsi="Franklin Gothic Medium Cond"/>
          <w:sz w:val="24"/>
          <w:szCs w:val="24"/>
        </w:rPr>
        <w:t>L’achat d’intrant est</w:t>
      </w:r>
      <w:r>
        <w:rPr>
          <w:rFonts w:ascii="Franklin Gothic Medium Cond" w:hAnsi="Franklin Gothic Medium Cond"/>
          <w:b/>
          <w:sz w:val="24"/>
          <w:szCs w:val="24"/>
        </w:rPr>
        <w:t xml:space="preserve"> </w:t>
      </w:r>
      <w:r>
        <w:rPr>
          <w:rFonts w:ascii="Franklin Gothic Medium Cond" w:hAnsi="Franklin Gothic Medium Cond"/>
          <w:sz w:val="24"/>
          <w:szCs w:val="24"/>
        </w:rPr>
        <w:t xml:space="preserve">suivi du </w:t>
      </w:r>
      <w:r>
        <w:rPr>
          <w:rFonts w:ascii="Franklin Gothic Medium Cond" w:hAnsi="Franklin Gothic Medium Cond"/>
          <w:b/>
          <w:sz w:val="24"/>
          <w:szCs w:val="24"/>
        </w:rPr>
        <w:t>labour</w:t>
      </w:r>
      <w:r>
        <w:rPr>
          <w:rFonts w:ascii="Franklin Gothic Medium Cond" w:hAnsi="Franklin Gothic Medium Cond"/>
          <w:sz w:val="24"/>
          <w:szCs w:val="24"/>
        </w:rPr>
        <w:t xml:space="preserve"> avec </w:t>
      </w:r>
      <w:r>
        <w:rPr>
          <w:rFonts w:ascii="Franklin Gothic Medium Cond" w:hAnsi="Franklin Gothic Medium Cond"/>
          <w:b/>
          <w:sz w:val="24"/>
          <w:szCs w:val="24"/>
        </w:rPr>
        <w:t>27,6%</w:t>
      </w:r>
      <w:r>
        <w:rPr>
          <w:rFonts w:ascii="Franklin Gothic Medium Cond" w:hAnsi="Franklin Gothic Medium Cond"/>
          <w:sz w:val="24"/>
          <w:szCs w:val="24"/>
        </w:rPr>
        <w:t xml:space="preserve">, de </w:t>
      </w:r>
      <w:r>
        <w:rPr>
          <w:rFonts w:ascii="Franklin Gothic Medium Cond" w:hAnsi="Franklin Gothic Medium Cond"/>
          <w:b/>
          <w:sz w:val="24"/>
          <w:szCs w:val="24"/>
        </w:rPr>
        <w:t>l’achat des équipements ou matériels agricoles et pour l’embouche</w:t>
      </w:r>
      <w:r>
        <w:rPr>
          <w:rFonts w:ascii="Franklin Gothic Medium Cond" w:hAnsi="Franklin Gothic Medium Cond"/>
          <w:sz w:val="24"/>
          <w:szCs w:val="24"/>
        </w:rPr>
        <w:t xml:space="preserve"> avec respectivement 19</w:t>
      </w:r>
      <w:r>
        <w:rPr>
          <w:rFonts w:ascii="Franklin Gothic Medium Cond" w:hAnsi="Franklin Gothic Medium Cond"/>
          <w:b/>
          <w:sz w:val="24"/>
          <w:szCs w:val="24"/>
        </w:rPr>
        <w:t>,4% et 18,7%,</w:t>
      </w:r>
      <w:r>
        <w:rPr>
          <w:rFonts w:ascii="Franklin Gothic Medium Cond" w:hAnsi="Franklin Gothic Medium Cond"/>
          <w:sz w:val="24"/>
          <w:szCs w:val="24"/>
        </w:rPr>
        <w:t xml:space="preserve"> le </w:t>
      </w:r>
      <w:r>
        <w:rPr>
          <w:rFonts w:ascii="Franklin Gothic Medium Cond" w:hAnsi="Franklin Gothic Medium Cond"/>
          <w:b/>
          <w:sz w:val="24"/>
          <w:szCs w:val="24"/>
        </w:rPr>
        <w:t>semi et l’élevage</w:t>
      </w:r>
      <w:r>
        <w:rPr>
          <w:rFonts w:ascii="Franklin Gothic Medium Cond" w:hAnsi="Franklin Gothic Medium Cond"/>
          <w:sz w:val="24"/>
          <w:szCs w:val="24"/>
        </w:rPr>
        <w:t xml:space="preserve"> avec chacun 6</w:t>
      </w:r>
      <w:r>
        <w:rPr>
          <w:rFonts w:ascii="Franklin Gothic Medium Cond" w:hAnsi="Franklin Gothic Medium Cond"/>
          <w:b/>
          <w:sz w:val="24"/>
          <w:szCs w:val="24"/>
        </w:rPr>
        <w:t>%</w:t>
      </w:r>
      <w:r>
        <w:rPr>
          <w:rFonts w:ascii="Franklin Gothic Medium Cond" w:hAnsi="Franklin Gothic Medium Cond"/>
          <w:sz w:val="24"/>
          <w:szCs w:val="24"/>
        </w:rPr>
        <w:t xml:space="preserve"> et en fin la pisciculture et l’avicultur</w:t>
      </w:r>
      <w:r>
        <w:rPr>
          <w:rFonts w:ascii="Franklin Gothic Medium Cond" w:hAnsi="Franklin Gothic Medium Cond"/>
          <w:sz w:val="24"/>
          <w:szCs w:val="24"/>
        </w:rPr>
        <w:t xml:space="preserve">e avec chacune </w:t>
      </w:r>
      <w:r>
        <w:rPr>
          <w:rFonts w:ascii="Franklin Gothic Medium Cond" w:hAnsi="Franklin Gothic Medium Cond"/>
          <w:b/>
          <w:sz w:val="24"/>
          <w:szCs w:val="24"/>
        </w:rPr>
        <w:t>3,7% des EF</w:t>
      </w:r>
      <w:r>
        <w:rPr>
          <w:rFonts w:ascii="Franklin Gothic Medium Cond" w:hAnsi="Franklin Gothic Medium Cond"/>
          <w:sz w:val="24"/>
          <w:szCs w:val="24"/>
        </w:rPr>
        <w:t xml:space="preserve">. </w:t>
      </w:r>
      <w:r>
        <w:rPr>
          <w:rFonts w:ascii="Franklin Gothic Medium Cond" w:hAnsi="Franklin Gothic Medium Cond" w:cs="Times New Roman"/>
          <w:sz w:val="24"/>
          <w:szCs w:val="24"/>
        </w:rPr>
        <w:t>Le graphique ci-dessous récapitule les destinations des crédits.</w:t>
      </w:r>
    </w:p>
    <w:p w:rsidR="00C140A3" w:rsidRDefault="003C0927">
      <w:pPr>
        <w:pStyle w:val="Lgende"/>
        <w:keepNext/>
        <w:jc w:val="center"/>
        <w:rPr>
          <w:sz w:val="22"/>
          <w:szCs w:val="22"/>
        </w:rPr>
      </w:pPr>
      <w:bookmarkStart w:id="139" w:name="_Toc125643245"/>
      <w:r>
        <w:rPr>
          <w:sz w:val="22"/>
          <w:szCs w:val="22"/>
        </w:rPr>
        <w:lastRenderedPageBreak/>
        <w:t xml:space="preserve">Graphique </w:t>
      </w:r>
      <w:r>
        <w:rPr>
          <w:sz w:val="22"/>
          <w:szCs w:val="22"/>
        </w:rPr>
        <w:fldChar w:fldCharType="begin"/>
      </w:r>
      <w:r>
        <w:rPr>
          <w:sz w:val="22"/>
          <w:szCs w:val="22"/>
        </w:rPr>
        <w:instrText xml:space="preserve"> SEQ Graphique \* ARABIC </w:instrText>
      </w:r>
      <w:r>
        <w:rPr>
          <w:sz w:val="22"/>
          <w:szCs w:val="22"/>
        </w:rPr>
        <w:fldChar w:fldCharType="separate"/>
      </w:r>
      <w:r>
        <w:rPr>
          <w:sz w:val="22"/>
          <w:szCs w:val="22"/>
        </w:rPr>
        <w:t>5</w:t>
      </w:r>
      <w:r>
        <w:rPr>
          <w:sz w:val="22"/>
          <w:szCs w:val="22"/>
        </w:rPr>
        <w:fldChar w:fldCharType="end"/>
      </w:r>
      <w:r>
        <w:rPr>
          <w:sz w:val="22"/>
          <w:szCs w:val="22"/>
        </w:rPr>
        <w:t>: Activités dont le crédit est destiné</w:t>
      </w:r>
      <w:bookmarkEnd w:id="139"/>
    </w:p>
    <w:p w:rsidR="00C140A3" w:rsidRDefault="003C0927">
      <w:pPr>
        <w:jc w:val="both"/>
        <w:rPr>
          <w:rFonts w:ascii="Franklin Gothic Medium Cond" w:hAnsi="Franklin Gothic Medium Cond" w:cs="Times New Roman"/>
          <w:sz w:val="24"/>
          <w:szCs w:val="24"/>
        </w:rPr>
      </w:pPr>
      <w:r>
        <w:rPr>
          <w:rFonts w:ascii="Franklin Gothic Medium Cond" w:hAnsi="Franklin Gothic Medium Cond"/>
          <w:noProof/>
          <w:lang w:val="en-US"/>
        </w:rPr>
        <w:drawing>
          <wp:inline distT="0" distB="0" distL="0" distR="0">
            <wp:extent cx="5760720" cy="3752850"/>
            <wp:effectExtent l="0" t="0" r="1143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140A3" w:rsidRDefault="003C0927">
      <w:pPr>
        <w:pStyle w:val="Titre3"/>
        <w:numPr>
          <w:ilvl w:val="2"/>
          <w:numId w:val="1"/>
        </w:numPr>
      </w:pPr>
      <w:bookmarkStart w:id="140" w:name="_Toc125644141"/>
      <w:r>
        <w:t>Besoins ou autres activités pour lesquels le crédit est nécessaire</w:t>
      </w:r>
      <w:bookmarkEnd w:id="140"/>
    </w:p>
    <w:p w:rsidR="00C140A3" w:rsidRDefault="00C140A3">
      <w:pPr>
        <w:spacing w:line="360" w:lineRule="auto"/>
        <w:jc w:val="both"/>
        <w:rPr>
          <w:rFonts w:ascii="Franklin Gothic Medium Cond" w:hAnsi="Franklin Gothic Medium Cond"/>
          <w:sz w:val="8"/>
          <w:szCs w:val="8"/>
        </w:rPr>
      </w:pPr>
    </w:p>
    <w:p w:rsidR="00C140A3" w:rsidRDefault="003C0927">
      <w:pPr>
        <w:spacing w:line="360" w:lineRule="auto"/>
        <w:jc w:val="both"/>
        <w:rPr>
          <w:rFonts w:ascii="Franklin Gothic Medium Cond" w:hAnsi="Franklin Gothic Medium Cond" w:cs="Times New Roman"/>
          <w:sz w:val="24"/>
          <w:szCs w:val="24"/>
        </w:rPr>
      </w:pPr>
      <w:r>
        <w:rPr>
          <w:rFonts w:ascii="Franklin Gothic Medium Cond" w:hAnsi="Franklin Gothic Medium Cond"/>
          <w:sz w:val="24"/>
          <w:szCs w:val="24"/>
        </w:rPr>
        <w:t xml:space="preserve">L’on </w:t>
      </w:r>
      <w:r>
        <w:rPr>
          <w:rFonts w:ascii="Franklin Gothic Medium Cond" w:hAnsi="Franklin Gothic Medium Cond"/>
          <w:sz w:val="24"/>
          <w:szCs w:val="24"/>
        </w:rPr>
        <w:t>constate du graphique ci-dessous qu’au-delà des activités agricoles pour lesquelles les EF contractent le crédit, il existe d’autres besoins pour lesquels le crédit est nécessaire qui sont </w:t>
      </w:r>
      <w:r>
        <w:rPr>
          <w:rFonts w:ascii="Franklin Gothic Medium Cond" w:hAnsi="Franklin Gothic Medium Cond"/>
          <w:b/>
          <w:sz w:val="24"/>
          <w:szCs w:val="24"/>
        </w:rPr>
        <w:t xml:space="preserve">: </w:t>
      </w:r>
      <w:r>
        <w:rPr>
          <w:rFonts w:ascii="Franklin Gothic Medium Cond" w:hAnsi="Franklin Gothic Medium Cond" w:cs="Times New Roman"/>
          <w:b/>
          <w:sz w:val="24"/>
          <w:szCs w:val="24"/>
        </w:rPr>
        <w:t xml:space="preserve">les contraintes sociales </w:t>
      </w:r>
      <w:r>
        <w:rPr>
          <w:rFonts w:ascii="Franklin Gothic Medium Cond" w:hAnsi="Franklin Gothic Medium Cond" w:cs="Times New Roman"/>
          <w:bCs/>
          <w:sz w:val="24"/>
          <w:szCs w:val="24"/>
        </w:rPr>
        <w:t>exprimées</w:t>
      </w:r>
      <w:r>
        <w:rPr>
          <w:rFonts w:ascii="Franklin Gothic Medium Cond" w:hAnsi="Franklin Gothic Medium Cond" w:cs="Times New Roman"/>
          <w:sz w:val="24"/>
          <w:szCs w:val="24"/>
        </w:rPr>
        <w:t xml:space="preserve"> par </w:t>
      </w:r>
      <w:r>
        <w:rPr>
          <w:rFonts w:ascii="Franklin Gothic Medium Cond" w:hAnsi="Franklin Gothic Medium Cond" w:cs="Times New Roman"/>
          <w:b/>
          <w:sz w:val="24"/>
          <w:szCs w:val="24"/>
        </w:rPr>
        <w:t>62,5%</w:t>
      </w:r>
      <w:r>
        <w:rPr>
          <w:rFonts w:ascii="Franklin Gothic Medium Cond" w:hAnsi="Franklin Gothic Medium Cond" w:cs="Times New Roman"/>
          <w:sz w:val="24"/>
          <w:szCs w:val="24"/>
        </w:rPr>
        <w:t xml:space="preserve"> et l’éducation des e</w:t>
      </w:r>
      <w:r>
        <w:rPr>
          <w:rFonts w:ascii="Franklin Gothic Medium Cond" w:hAnsi="Franklin Gothic Medium Cond" w:cs="Times New Roman"/>
          <w:sz w:val="24"/>
          <w:szCs w:val="24"/>
        </w:rPr>
        <w:t xml:space="preserve">nfants par </w:t>
      </w:r>
      <w:r>
        <w:rPr>
          <w:rFonts w:ascii="Franklin Gothic Medium Cond" w:hAnsi="Franklin Gothic Medium Cond" w:cs="Times New Roman"/>
          <w:b/>
          <w:sz w:val="24"/>
          <w:szCs w:val="24"/>
        </w:rPr>
        <w:t>37,5% des EF.</w:t>
      </w:r>
    </w:p>
    <w:p w:rsidR="00C140A3" w:rsidRDefault="003C0927">
      <w:pPr>
        <w:pStyle w:val="Lgende"/>
        <w:keepNext/>
        <w:jc w:val="center"/>
        <w:rPr>
          <w:sz w:val="22"/>
          <w:szCs w:val="22"/>
        </w:rPr>
      </w:pPr>
      <w:bookmarkStart w:id="141" w:name="_Toc125643246"/>
      <w:r>
        <w:rPr>
          <w:sz w:val="22"/>
          <w:szCs w:val="22"/>
        </w:rPr>
        <w:t xml:space="preserve">Graphique </w:t>
      </w:r>
      <w:r>
        <w:rPr>
          <w:sz w:val="22"/>
          <w:szCs w:val="22"/>
        </w:rPr>
        <w:fldChar w:fldCharType="begin"/>
      </w:r>
      <w:r>
        <w:rPr>
          <w:sz w:val="22"/>
          <w:szCs w:val="22"/>
        </w:rPr>
        <w:instrText xml:space="preserve"> SEQ Graphique \* ARABIC </w:instrText>
      </w:r>
      <w:r>
        <w:rPr>
          <w:sz w:val="22"/>
          <w:szCs w:val="22"/>
        </w:rPr>
        <w:fldChar w:fldCharType="separate"/>
      </w:r>
      <w:r>
        <w:rPr>
          <w:sz w:val="22"/>
          <w:szCs w:val="22"/>
        </w:rPr>
        <w:t>6</w:t>
      </w:r>
      <w:r>
        <w:rPr>
          <w:sz w:val="22"/>
          <w:szCs w:val="22"/>
        </w:rPr>
        <w:fldChar w:fldCharType="end"/>
      </w:r>
      <w:r>
        <w:rPr>
          <w:sz w:val="22"/>
          <w:szCs w:val="22"/>
        </w:rPr>
        <w:t>: situation d'autres besoins pour lesquels le crédit est nécessaire par région</w:t>
      </w:r>
      <w:bookmarkEnd w:id="141"/>
    </w:p>
    <w:p w:rsidR="00C140A3" w:rsidRDefault="003C0927">
      <w:pPr>
        <w:jc w:val="center"/>
        <w:rPr>
          <w:rFonts w:ascii="Franklin Gothic Medium Cond" w:hAnsi="Franklin Gothic Medium Cond" w:cs="Times New Roman"/>
          <w:b/>
          <w:sz w:val="28"/>
          <w:szCs w:val="28"/>
        </w:rPr>
      </w:pPr>
      <w:r>
        <w:rPr>
          <w:rFonts w:ascii="Franklin Gothic Medium Cond" w:hAnsi="Franklin Gothic Medium Cond" w:cs="Times New Roman"/>
          <w:noProof/>
          <w:sz w:val="24"/>
          <w:szCs w:val="24"/>
          <w:lang w:val="en-US"/>
        </w:rPr>
        <w:drawing>
          <wp:inline distT="0" distB="0" distL="0" distR="0">
            <wp:extent cx="4324350" cy="286258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338334" cy="2872169"/>
                    </a:xfrm>
                    <a:prstGeom prst="rect">
                      <a:avLst/>
                    </a:prstGeom>
                    <a:noFill/>
                    <a:ln>
                      <a:noFill/>
                    </a:ln>
                  </pic:spPr>
                </pic:pic>
              </a:graphicData>
            </a:graphic>
          </wp:inline>
        </w:drawing>
      </w:r>
    </w:p>
    <w:p w:rsidR="00C140A3" w:rsidRDefault="003C0927">
      <w:pPr>
        <w:pStyle w:val="Titre3"/>
        <w:numPr>
          <w:ilvl w:val="2"/>
          <w:numId w:val="1"/>
        </w:numPr>
      </w:pPr>
      <w:r>
        <w:lastRenderedPageBreak/>
        <w:t xml:space="preserve"> </w:t>
      </w:r>
      <w:bookmarkStart w:id="142" w:name="_Toc125644142"/>
      <w:r>
        <w:t>Raisons de non sollicitation du crédit</w:t>
      </w:r>
      <w:bookmarkEnd w:id="142"/>
    </w:p>
    <w:p w:rsidR="00C140A3" w:rsidRDefault="00C140A3">
      <w:pPr>
        <w:tabs>
          <w:tab w:val="left" w:pos="2175"/>
        </w:tabs>
        <w:spacing w:line="360" w:lineRule="auto"/>
        <w:jc w:val="both"/>
        <w:rPr>
          <w:rFonts w:ascii="Franklin Gothic Medium Cond" w:hAnsi="Franklin Gothic Medium Cond" w:cs="Times New Roman"/>
          <w:bCs/>
          <w:sz w:val="8"/>
          <w:szCs w:val="8"/>
        </w:rPr>
      </w:pPr>
    </w:p>
    <w:p w:rsidR="00C140A3" w:rsidRDefault="003C0927">
      <w:pPr>
        <w:tabs>
          <w:tab w:val="left" w:pos="2175"/>
        </w:tabs>
        <w:spacing w:line="360" w:lineRule="auto"/>
        <w:jc w:val="both"/>
        <w:rPr>
          <w:rFonts w:ascii="Franklin Gothic Medium Cond" w:hAnsi="Franklin Gothic Medium Cond"/>
          <w:b/>
          <w:bCs/>
          <w:sz w:val="24"/>
          <w:szCs w:val="24"/>
        </w:rPr>
      </w:pPr>
      <w:r>
        <w:rPr>
          <w:rFonts w:ascii="Franklin Gothic Medium Cond" w:hAnsi="Franklin Gothic Medium Cond" w:cs="Times New Roman"/>
          <w:bCs/>
          <w:sz w:val="24"/>
          <w:szCs w:val="24"/>
        </w:rPr>
        <w:t xml:space="preserve">L’on s’aperçoit que </w:t>
      </w:r>
      <w:r>
        <w:rPr>
          <w:rFonts w:ascii="Franklin Gothic Medium Cond" w:hAnsi="Franklin Gothic Medium Cond" w:cs="Times New Roman"/>
          <w:b/>
          <w:bCs/>
          <w:sz w:val="24"/>
          <w:szCs w:val="24"/>
        </w:rPr>
        <w:t>sur les 782 EF</w:t>
      </w:r>
      <w:r>
        <w:rPr>
          <w:rFonts w:ascii="Franklin Gothic Medium Cond" w:hAnsi="Franklin Gothic Medium Cond"/>
          <w:sz w:val="24"/>
          <w:szCs w:val="24"/>
        </w:rPr>
        <w:t xml:space="preserve"> enquêtées, </w:t>
      </w:r>
      <w:r>
        <w:rPr>
          <w:rFonts w:ascii="Franklin Gothic Medium Cond" w:hAnsi="Franklin Gothic Medium Cond"/>
          <w:b/>
          <w:sz w:val="24"/>
          <w:szCs w:val="24"/>
        </w:rPr>
        <w:t>646 EF</w:t>
      </w:r>
      <w:r>
        <w:rPr>
          <w:rFonts w:ascii="Franklin Gothic Medium Cond" w:hAnsi="Franklin Gothic Medium Cond"/>
          <w:sz w:val="24"/>
          <w:szCs w:val="24"/>
        </w:rPr>
        <w:t xml:space="preserve"> n’ont pas sollici</w:t>
      </w:r>
      <w:r>
        <w:rPr>
          <w:rFonts w:ascii="Franklin Gothic Medium Cond" w:hAnsi="Franklin Gothic Medium Cond"/>
          <w:sz w:val="24"/>
          <w:szCs w:val="24"/>
        </w:rPr>
        <w:t xml:space="preserve">té de crédit. Les principales raisons de cette non-sollicitation sont essentiellement liées au </w:t>
      </w:r>
      <w:r>
        <w:rPr>
          <w:rFonts w:ascii="Franklin Gothic Medium Cond" w:hAnsi="Franklin Gothic Medium Cond"/>
          <w:b/>
          <w:sz w:val="24"/>
          <w:szCs w:val="24"/>
        </w:rPr>
        <w:t>coût trop élevé exprimé</w:t>
      </w:r>
      <w:r>
        <w:rPr>
          <w:rFonts w:ascii="Franklin Gothic Medium Cond" w:hAnsi="Franklin Gothic Medium Cond"/>
          <w:sz w:val="24"/>
          <w:szCs w:val="24"/>
        </w:rPr>
        <w:t xml:space="preserve"> </w:t>
      </w:r>
      <w:r>
        <w:rPr>
          <w:rFonts w:ascii="Franklin Gothic Medium Cond" w:hAnsi="Franklin Gothic Medium Cond"/>
          <w:b/>
          <w:sz w:val="24"/>
          <w:szCs w:val="24"/>
        </w:rPr>
        <w:t>par 39,2% EF</w:t>
      </w:r>
      <w:r>
        <w:rPr>
          <w:rFonts w:ascii="Franklin Gothic Medium Cond" w:hAnsi="Franklin Gothic Medium Cond"/>
          <w:b/>
          <w:bCs/>
          <w:sz w:val="24"/>
          <w:szCs w:val="24"/>
        </w:rPr>
        <w:t>,</w:t>
      </w:r>
      <w:r>
        <w:rPr>
          <w:rFonts w:ascii="Franklin Gothic Medium Cond" w:hAnsi="Franklin Gothic Medium Cond"/>
          <w:sz w:val="24"/>
          <w:szCs w:val="24"/>
        </w:rPr>
        <w:t xml:space="preserve"> suivie des </w:t>
      </w:r>
      <w:r>
        <w:rPr>
          <w:rFonts w:ascii="Franklin Gothic Medium Cond" w:hAnsi="Franklin Gothic Medium Cond" w:cs="Arial"/>
          <w:sz w:val="24"/>
          <w:szCs w:val="24"/>
        </w:rPr>
        <w:t>ressources</w:t>
      </w:r>
      <w:r>
        <w:rPr>
          <w:rFonts w:ascii="Franklin Gothic Medium Cond" w:hAnsi="Franklin Gothic Medium Cond" w:cs="Arial"/>
          <w:b/>
          <w:sz w:val="24"/>
          <w:szCs w:val="24"/>
        </w:rPr>
        <w:t xml:space="preserve"> propres suffisantes</w:t>
      </w:r>
      <w:r>
        <w:rPr>
          <w:rFonts w:ascii="Franklin Gothic Medium Cond" w:hAnsi="Franklin Gothic Medium Cond" w:cs="Arial"/>
          <w:sz w:val="24"/>
          <w:szCs w:val="24"/>
        </w:rPr>
        <w:t xml:space="preserve"> par </w:t>
      </w:r>
      <w:r>
        <w:rPr>
          <w:rFonts w:ascii="Franklin Gothic Medium Cond" w:hAnsi="Franklin Gothic Medium Cond" w:cs="Arial"/>
          <w:b/>
          <w:sz w:val="24"/>
          <w:szCs w:val="24"/>
        </w:rPr>
        <w:t xml:space="preserve">22,4% </w:t>
      </w:r>
      <w:r>
        <w:rPr>
          <w:rFonts w:ascii="Franklin Gothic Medium Cond" w:hAnsi="Franklin Gothic Medium Cond" w:cs="Arial"/>
          <w:sz w:val="24"/>
          <w:szCs w:val="24"/>
        </w:rPr>
        <w:t>et en fin,</w:t>
      </w:r>
      <w:r>
        <w:rPr>
          <w:rFonts w:ascii="Franklin Gothic Medium Cond" w:hAnsi="Franklin Gothic Medium Cond"/>
          <w:sz w:val="24"/>
          <w:szCs w:val="24"/>
        </w:rPr>
        <w:t xml:space="preserve"> la </w:t>
      </w:r>
      <w:r>
        <w:rPr>
          <w:rFonts w:ascii="Franklin Gothic Medium Cond" w:hAnsi="Franklin Gothic Medium Cond"/>
          <w:b/>
          <w:sz w:val="24"/>
          <w:szCs w:val="24"/>
        </w:rPr>
        <w:t xml:space="preserve">non présence d’institution financière dans la </w:t>
      </w:r>
      <w:r>
        <w:rPr>
          <w:rFonts w:ascii="Franklin Gothic Medium Cond" w:hAnsi="Franklin Gothic Medium Cond"/>
          <w:b/>
          <w:sz w:val="24"/>
          <w:szCs w:val="24"/>
        </w:rPr>
        <w:t>localité</w:t>
      </w:r>
      <w:r>
        <w:rPr>
          <w:rFonts w:ascii="Franklin Gothic Medium Cond" w:hAnsi="Franklin Gothic Medium Cond"/>
          <w:sz w:val="24"/>
          <w:szCs w:val="24"/>
        </w:rPr>
        <w:t xml:space="preserve"> exprimée par </w:t>
      </w:r>
      <w:r>
        <w:rPr>
          <w:rFonts w:ascii="Franklin Gothic Medium Cond" w:hAnsi="Franklin Gothic Medium Cond"/>
          <w:b/>
          <w:sz w:val="24"/>
          <w:szCs w:val="24"/>
        </w:rPr>
        <w:t xml:space="preserve">19,3% </w:t>
      </w:r>
      <w:r>
        <w:rPr>
          <w:rFonts w:ascii="Franklin Gothic Medium Cond" w:hAnsi="Franklin Gothic Medium Cond"/>
          <w:sz w:val="24"/>
          <w:szCs w:val="24"/>
        </w:rPr>
        <w:t xml:space="preserve">et le </w:t>
      </w:r>
      <w:r>
        <w:rPr>
          <w:rFonts w:ascii="Franklin Gothic Medium Cond" w:hAnsi="Franklin Gothic Medium Cond"/>
          <w:b/>
          <w:sz w:val="24"/>
          <w:szCs w:val="24"/>
        </w:rPr>
        <w:t>manque d’information sur les institutions de crédits (banques, IMF, etc.)</w:t>
      </w:r>
      <w:r>
        <w:rPr>
          <w:rFonts w:ascii="Franklin Gothic Medium Cond" w:hAnsi="Franklin Gothic Medium Cond"/>
          <w:sz w:val="24"/>
          <w:szCs w:val="24"/>
        </w:rPr>
        <w:t> par</w:t>
      </w:r>
      <w:r>
        <w:rPr>
          <w:rFonts w:ascii="Franklin Gothic Medium Cond" w:hAnsi="Franklin Gothic Medium Cond"/>
          <w:b/>
          <w:sz w:val="24"/>
          <w:szCs w:val="24"/>
        </w:rPr>
        <w:t xml:space="preserve"> 19%.</w:t>
      </w:r>
      <w:r>
        <w:rPr>
          <w:rFonts w:ascii="Franklin Gothic Medium Cond" w:hAnsi="Franklin Gothic Medium Cond"/>
          <w:b/>
          <w:bCs/>
          <w:sz w:val="24"/>
          <w:szCs w:val="24"/>
        </w:rPr>
        <w:t xml:space="preserve"> </w:t>
      </w:r>
    </w:p>
    <w:p w:rsidR="00C140A3" w:rsidRDefault="003C0927">
      <w:pPr>
        <w:pStyle w:val="Lgende"/>
        <w:keepNext/>
        <w:jc w:val="center"/>
        <w:rPr>
          <w:sz w:val="22"/>
          <w:szCs w:val="22"/>
        </w:rPr>
      </w:pPr>
      <w:bookmarkStart w:id="143" w:name="_Toc125643366"/>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29</w:t>
      </w:r>
      <w:r>
        <w:rPr>
          <w:sz w:val="22"/>
          <w:szCs w:val="22"/>
        </w:rPr>
        <w:fldChar w:fldCharType="end"/>
      </w:r>
      <w:r>
        <w:rPr>
          <w:sz w:val="22"/>
          <w:szCs w:val="22"/>
        </w:rPr>
        <w:t>: Raisons de non sollicitation de crédit par région</w:t>
      </w:r>
      <w:bookmarkEnd w:id="143"/>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1184"/>
        <w:gridCol w:w="1078"/>
        <w:gridCol w:w="1461"/>
        <w:gridCol w:w="1211"/>
        <w:gridCol w:w="1712"/>
        <w:gridCol w:w="1461"/>
        <w:gridCol w:w="1222"/>
      </w:tblGrid>
      <w:tr w:rsidR="00C140A3">
        <w:trPr>
          <w:cantSplit/>
        </w:trPr>
        <w:tc>
          <w:tcPr>
            <w:tcW w:w="1223"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autoSpaceDE w:val="0"/>
              <w:autoSpaceDN w:val="0"/>
              <w:adjustRightInd w:val="0"/>
              <w:spacing w:after="0" w:line="240" w:lineRule="auto"/>
              <w:jc w:val="both"/>
              <w:rPr>
                <w:rFonts w:ascii="Franklin Gothic Medium Cond" w:hAnsi="Franklin Gothic Medium Cond" w:cs="Times New Roman"/>
                <w:b/>
                <w:sz w:val="24"/>
                <w:szCs w:val="24"/>
              </w:rPr>
            </w:pPr>
            <w:r>
              <w:rPr>
                <w:rFonts w:ascii="Franklin Gothic Medium Cond" w:hAnsi="Franklin Gothic Medium Cond" w:cs="Arial"/>
                <w:b/>
                <w:color w:val="000000"/>
                <w:sz w:val="24"/>
                <w:szCs w:val="24"/>
              </w:rPr>
              <w:t>Région</w:t>
            </w:r>
          </w:p>
        </w:tc>
        <w:tc>
          <w:tcPr>
            <w:tcW w:w="3124" w:type="pct"/>
            <w:gridSpan w:val="4"/>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Raisons de non sollicitation de crédit</w:t>
            </w:r>
          </w:p>
        </w:tc>
        <w:tc>
          <w:tcPr>
            <w:tcW w:w="653" w:type="pct"/>
            <w:vMerge w:val="restart"/>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w:t>
            </w:r>
            <w:r>
              <w:rPr>
                <w:rFonts w:ascii="Franklin Gothic Medium Cond" w:hAnsi="Franklin Gothic Medium Cond" w:cs="Arial"/>
                <w:b/>
                <w:color w:val="000000"/>
                <w:sz w:val="24"/>
                <w:szCs w:val="24"/>
              </w:rPr>
              <w:t>l</w:t>
            </w:r>
          </w:p>
        </w:tc>
      </w:tr>
      <w:tr w:rsidR="00C140A3">
        <w:trPr>
          <w:cantSplit/>
        </w:trPr>
        <w:tc>
          <w:tcPr>
            <w:tcW w:w="1223"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autoSpaceDE w:val="0"/>
              <w:autoSpaceDN w:val="0"/>
              <w:adjustRightInd w:val="0"/>
              <w:spacing w:after="0" w:line="240" w:lineRule="auto"/>
              <w:jc w:val="both"/>
              <w:rPr>
                <w:rFonts w:ascii="Franklin Gothic Medium Cond" w:hAnsi="Franklin Gothic Medium Cond" w:cs="Arial"/>
                <w:b/>
                <w:color w:val="000000"/>
                <w:sz w:val="24"/>
                <w:szCs w:val="24"/>
              </w:rPr>
            </w:pPr>
          </w:p>
        </w:tc>
        <w:tc>
          <w:tcPr>
            <w:tcW w:w="781" w:type="pct"/>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Ressources propres suffisantes</w:t>
            </w:r>
          </w:p>
        </w:tc>
        <w:tc>
          <w:tcPr>
            <w:tcW w:w="647"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Coût de crédit trop élevé</w:t>
            </w:r>
          </w:p>
        </w:tc>
        <w:tc>
          <w:tcPr>
            <w:tcW w:w="915"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Manque d'information sur les institutions de crédit</w:t>
            </w:r>
          </w:p>
        </w:tc>
        <w:tc>
          <w:tcPr>
            <w:tcW w:w="781"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Pas d'institution de crédit dans la localité</w:t>
            </w:r>
          </w:p>
        </w:tc>
        <w:tc>
          <w:tcPr>
            <w:tcW w:w="653" w:type="pct"/>
            <w:vMerge/>
            <w:tcBorders>
              <w:top w:val="single" w:sz="16" w:space="0" w:color="000000"/>
              <w:right w:val="single" w:sz="16" w:space="0" w:color="000000"/>
            </w:tcBorders>
            <w:shd w:val="clear" w:color="auto" w:fill="FFFFFF"/>
            <w:vAlign w:val="bottom"/>
          </w:tcPr>
          <w:p w:rsidR="00C140A3" w:rsidRDefault="00C140A3">
            <w:pPr>
              <w:autoSpaceDE w:val="0"/>
              <w:autoSpaceDN w:val="0"/>
              <w:adjustRightInd w:val="0"/>
              <w:spacing w:after="0" w:line="240" w:lineRule="auto"/>
              <w:jc w:val="both"/>
              <w:rPr>
                <w:rFonts w:ascii="Franklin Gothic Medium Cond" w:hAnsi="Franklin Gothic Medium Cond" w:cs="Arial"/>
                <w:b/>
                <w:color w:val="000000"/>
                <w:sz w:val="24"/>
                <w:szCs w:val="24"/>
              </w:rPr>
            </w:pPr>
          </w:p>
        </w:tc>
      </w:tr>
      <w:tr w:rsidR="00C140A3">
        <w:trPr>
          <w:cantSplit/>
        </w:trPr>
        <w:tc>
          <w:tcPr>
            <w:tcW w:w="14" w:type="pct"/>
            <w:vMerge w:val="restart"/>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p>
        </w:tc>
        <w:tc>
          <w:tcPr>
            <w:tcW w:w="633" w:type="pct"/>
            <w:vMerge w:val="restart"/>
            <w:tcBorders>
              <w:top w:val="single" w:sz="16" w:space="0" w:color="000000"/>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576" w:type="pct"/>
            <w:tcBorders>
              <w:top w:val="single" w:sz="16" w:space="0" w:color="000000"/>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81" w:type="pct"/>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w:t>
            </w:r>
          </w:p>
        </w:tc>
        <w:tc>
          <w:tcPr>
            <w:tcW w:w="647"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54</w:t>
            </w:r>
          </w:p>
        </w:tc>
        <w:tc>
          <w:tcPr>
            <w:tcW w:w="915"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30</w:t>
            </w:r>
          </w:p>
        </w:tc>
        <w:tc>
          <w:tcPr>
            <w:tcW w:w="781"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w:t>
            </w:r>
          </w:p>
        </w:tc>
        <w:tc>
          <w:tcPr>
            <w:tcW w:w="653" w:type="pct"/>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148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tcBorders>
              <w:top w:val="single" w:sz="16" w:space="0" w:color="000000"/>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576"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8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6,0%</w:t>
            </w:r>
          </w:p>
        </w:tc>
        <w:tc>
          <w:tcPr>
            <w:tcW w:w="647"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8,4%</w:t>
            </w:r>
          </w:p>
        </w:tc>
        <w:tc>
          <w:tcPr>
            <w:tcW w:w="91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4,6%</w:t>
            </w:r>
          </w:p>
        </w:tc>
        <w:tc>
          <w:tcPr>
            <w:tcW w:w="781"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w:t>
            </w:r>
          </w:p>
        </w:tc>
        <w:tc>
          <w:tcPr>
            <w:tcW w:w="653"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22,9%</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576"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8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22</w:t>
            </w:r>
          </w:p>
        </w:tc>
        <w:tc>
          <w:tcPr>
            <w:tcW w:w="64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w:t>
            </w:r>
          </w:p>
        </w:tc>
        <w:tc>
          <w:tcPr>
            <w:tcW w:w="9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31</w:t>
            </w:r>
          </w:p>
        </w:tc>
        <w:tc>
          <w:tcPr>
            <w:tcW w:w="78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w:t>
            </w:r>
          </w:p>
        </w:tc>
        <w:tc>
          <w:tcPr>
            <w:tcW w:w="653"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112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576"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8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w:t>
            </w:r>
          </w:p>
        </w:tc>
        <w:tc>
          <w:tcPr>
            <w:tcW w:w="647"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6,2%</w:t>
            </w:r>
          </w:p>
        </w:tc>
        <w:tc>
          <w:tcPr>
            <w:tcW w:w="91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4,8%</w:t>
            </w:r>
          </w:p>
        </w:tc>
        <w:tc>
          <w:tcPr>
            <w:tcW w:w="781"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2,9%</w:t>
            </w:r>
          </w:p>
        </w:tc>
        <w:tc>
          <w:tcPr>
            <w:tcW w:w="653"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17,3%</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576"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8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31</w:t>
            </w:r>
          </w:p>
        </w:tc>
        <w:tc>
          <w:tcPr>
            <w:tcW w:w="64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69</w:t>
            </w:r>
          </w:p>
        </w:tc>
        <w:tc>
          <w:tcPr>
            <w:tcW w:w="9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78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w:t>
            </w:r>
          </w:p>
        </w:tc>
        <w:tc>
          <w:tcPr>
            <w:tcW w:w="653"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127</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576"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8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4,8%</w:t>
            </w:r>
          </w:p>
        </w:tc>
        <w:tc>
          <w:tcPr>
            <w:tcW w:w="647"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10,7%</w:t>
            </w:r>
          </w:p>
        </w:tc>
        <w:tc>
          <w:tcPr>
            <w:tcW w:w="91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2,3%</w:t>
            </w:r>
          </w:p>
        </w:tc>
        <w:tc>
          <w:tcPr>
            <w:tcW w:w="781"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w:t>
            </w:r>
          </w:p>
        </w:tc>
        <w:tc>
          <w:tcPr>
            <w:tcW w:w="653"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19,7%</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576"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8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28</w:t>
            </w:r>
          </w:p>
        </w:tc>
        <w:tc>
          <w:tcPr>
            <w:tcW w:w="64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44</w:t>
            </w:r>
          </w:p>
        </w:tc>
        <w:tc>
          <w:tcPr>
            <w:tcW w:w="9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78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w:t>
            </w:r>
          </w:p>
        </w:tc>
        <w:tc>
          <w:tcPr>
            <w:tcW w:w="653"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97</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576"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8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4,3%</w:t>
            </w:r>
          </w:p>
        </w:tc>
        <w:tc>
          <w:tcPr>
            <w:tcW w:w="647"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6,8%</w:t>
            </w:r>
          </w:p>
        </w:tc>
        <w:tc>
          <w:tcPr>
            <w:tcW w:w="91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2,3%</w:t>
            </w:r>
          </w:p>
        </w:tc>
        <w:tc>
          <w:tcPr>
            <w:tcW w:w="781"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w:t>
            </w:r>
          </w:p>
        </w:tc>
        <w:tc>
          <w:tcPr>
            <w:tcW w:w="653"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15,0%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576"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8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w:t>
            </w:r>
          </w:p>
        </w:tc>
        <w:tc>
          <w:tcPr>
            <w:tcW w:w="64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46</w:t>
            </w:r>
          </w:p>
        </w:tc>
        <w:tc>
          <w:tcPr>
            <w:tcW w:w="9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32</w:t>
            </w:r>
          </w:p>
        </w:tc>
        <w:tc>
          <w:tcPr>
            <w:tcW w:w="78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59</w:t>
            </w:r>
          </w:p>
        </w:tc>
        <w:tc>
          <w:tcPr>
            <w:tcW w:w="653"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162</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576"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xml:space="preserve">% du </w:t>
            </w:r>
            <w:r>
              <w:rPr>
                <w:rFonts w:ascii="Franklin Gothic Medium Cond" w:hAnsi="Franklin Gothic Medium Cond" w:cs="Arial"/>
                <w:color w:val="000000"/>
                <w:sz w:val="24"/>
                <w:szCs w:val="24"/>
              </w:rPr>
              <w:t>total</w:t>
            </w:r>
          </w:p>
        </w:tc>
        <w:tc>
          <w:tcPr>
            <w:tcW w:w="78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w:t>
            </w:r>
          </w:p>
        </w:tc>
        <w:tc>
          <w:tcPr>
            <w:tcW w:w="647"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7,1%</w:t>
            </w:r>
          </w:p>
        </w:tc>
        <w:tc>
          <w:tcPr>
            <w:tcW w:w="91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5,0%</w:t>
            </w:r>
          </w:p>
        </w:tc>
        <w:tc>
          <w:tcPr>
            <w:tcW w:w="781"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9,1%</w:t>
            </w:r>
          </w:p>
        </w:tc>
        <w:tc>
          <w:tcPr>
            <w:tcW w:w="653"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25,1%</w:t>
            </w:r>
          </w:p>
        </w:tc>
      </w:tr>
      <w:tr w:rsidR="00C140A3">
        <w:trPr>
          <w:cantSplit/>
        </w:trPr>
        <w:tc>
          <w:tcPr>
            <w:tcW w:w="647" w:type="pct"/>
            <w:gridSpan w:val="2"/>
            <w:vMerge w:val="restart"/>
            <w:tcBorders>
              <w:top w:val="nil"/>
              <w:left w:val="single" w:sz="16" w:space="0" w:color="000000"/>
              <w:bottom w:val="single" w:sz="16" w:space="0" w:color="000000"/>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Total</w:t>
            </w:r>
          </w:p>
        </w:tc>
        <w:tc>
          <w:tcPr>
            <w:tcW w:w="576"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Effectif</w:t>
            </w:r>
          </w:p>
        </w:tc>
        <w:tc>
          <w:tcPr>
            <w:tcW w:w="78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145</w:t>
            </w:r>
          </w:p>
        </w:tc>
        <w:tc>
          <w:tcPr>
            <w:tcW w:w="647"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253</w:t>
            </w:r>
          </w:p>
        </w:tc>
        <w:tc>
          <w:tcPr>
            <w:tcW w:w="91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123</w:t>
            </w:r>
          </w:p>
        </w:tc>
        <w:tc>
          <w:tcPr>
            <w:tcW w:w="781"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125</w:t>
            </w:r>
          </w:p>
        </w:tc>
        <w:tc>
          <w:tcPr>
            <w:tcW w:w="653"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646</w:t>
            </w:r>
          </w:p>
        </w:tc>
      </w:tr>
      <w:tr w:rsidR="00C140A3">
        <w:trPr>
          <w:cantSplit/>
        </w:trPr>
        <w:tc>
          <w:tcPr>
            <w:tcW w:w="647" w:type="pct"/>
            <w:gridSpan w:val="2"/>
            <w:vMerge/>
            <w:tcBorders>
              <w:top w:val="nil"/>
              <w:left w:val="single" w:sz="16" w:space="0" w:color="000000"/>
              <w:bottom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b/>
                <w:color w:val="000000"/>
                <w:sz w:val="24"/>
                <w:szCs w:val="24"/>
              </w:rPr>
            </w:pPr>
          </w:p>
        </w:tc>
        <w:tc>
          <w:tcPr>
            <w:tcW w:w="576" w:type="pct"/>
            <w:tcBorders>
              <w:top w:val="nil"/>
              <w:left w:val="nil"/>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 du total</w:t>
            </w:r>
          </w:p>
        </w:tc>
        <w:tc>
          <w:tcPr>
            <w:tcW w:w="781" w:type="pct"/>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22,4%</w:t>
            </w:r>
          </w:p>
        </w:tc>
        <w:tc>
          <w:tcPr>
            <w:tcW w:w="647"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39,2%</w:t>
            </w:r>
          </w:p>
        </w:tc>
        <w:tc>
          <w:tcPr>
            <w:tcW w:w="915"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19,0%</w:t>
            </w:r>
          </w:p>
        </w:tc>
        <w:tc>
          <w:tcPr>
            <w:tcW w:w="781"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19,3%</w:t>
            </w:r>
          </w:p>
        </w:tc>
        <w:tc>
          <w:tcPr>
            <w:tcW w:w="653" w:type="pct"/>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100,0%</w:t>
            </w:r>
          </w:p>
        </w:tc>
      </w:tr>
    </w:tbl>
    <w:p w:rsidR="00C140A3" w:rsidRDefault="00C140A3">
      <w:pPr>
        <w:tabs>
          <w:tab w:val="left" w:pos="2175"/>
        </w:tabs>
        <w:jc w:val="both"/>
        <w:rPr>
          <w:rFonts w:ascii="Franklin Gothic Medium Cond" w:hAnsi="Franklin Gothic Medium Cond"/>
          <w:sz w:val="28"/>
          <w:szCs w:val="28"/>
        </w:rPr>
      </w:pPr>
    </w:p>
    <w:p w:rsidR="00C140A3" w:rsidRDefault="003C0927">
      <w:pPr>
        <w:pStyle w:val="Titre1"/>
      </w:pPr>
      <w:r>
        <w:t xml:space="preserve"> </w:t>
      </w:r>
      <w:bookmarkStart w:id="144" w:name="_Toc125644143"/>
      <w:r>
        <w:t>INFORMATIONS SUR LE BILAN DE LA CAMPAGNE</w:t>
      </w:r>
      <w:bookmarkEnd w:id="144"/>
      <w:r>
        <w:t xml:space="preserve"> </w:t>
      </w:r>
    </w:p>
    <w:p w:rsidR="00C140A3" w:rsidRDefault="003C0927">
      <w:pPr>
        <w:pStyle w:val="NormalWeb"/>
        <w:spacing w:before="0" w:after="0" w:line="360" w:lineRule="auto"/>
        <w:jc w:val="both"/>
        <w:rPr>
          <w:rFonts w:ascii="Franklin Gothic Medium Cond" w:hAnsi="Franklin Gothic Medium Cond"/>
        </w:rPr>
      </w:pPr>
      <w:bookmarkStart w:id="145" w:name="_Hlk128487688"/>
      <w:r>
        <w:rPr>
          <w:rFonts w:ascii="Franklin Gothic Medium Cond" w:hAnsi="Franklin Gothic Medium Cond"/>
        </w:rPr>
        <w:t>La campagne Agricole 2022 qui s’est déroulée</w:t>
      </w:r>
      <w:r>
        <w:rPr>
          <w:rFonts w:ascii="Franklin Gothic Medium Cond" w:hAnsi="Franklin Gothic Medium Cond" w:cs="Arial"/>
          <w:color w:val="1A1A1A"/>
          <w:shd w:val="clear" w:color="auto" w:fill="FFFFFF"/>
        </w:rPr>
        <w:t xml:space="preserve"> dans un contexte extrêmement difficile, marquée par diverses crises : sociales, politiques, sécuritaires, ont engendré un faible bilan céréalier dans l’ensemble et malgré une situation pluviométrique jugée bonne avec des niveaux variants entre 50 à 200 mm</w:t>
      </w:r>
      <w:r>
        <w:rPr>
          <w:rFonts w:ascii="Franklin Gothic Medium Cond" w:hAnsi="Franklin Gothic Medium Cond" w:cs="Arial"/>
          <w:color w:val="1A1A1A"/>
          <w:shd w:val="clear" w:color="auto" w:fill="FFFFFF"/>
        </w:rPr>
        <w:t xml:space="preserve"> selon les localités selon les informations collectées auprès des exploitations agricoles familiales dans les régions. L</w:t>
      </w:r>
      <w:r>
        <w:rPr>
          <w:rFonts w:ascii="Franklin Gothic Medium Cond" w:hAnsi="Franklin Gothic Medium Cond"/>
        </w:rPr>
        <w:t xml:space="preserve">e conflit entre l’Ukraine et la Russie a entrainé une hausse du prix des hydrocarbures, des engrais minéraux </w:t>
      </w:r>
      <w:proofErr w:type="gramStart"/>
      <w:r>
        <w:rPr>
          <w:rFonts w:ascii="Franklin Gothic Medium Cond" w:hAnsi="Franklin Gothic Medium Cond"/>
        </w:rPr>
        <w:t>avec  une</w:t>
      </w:r>
      <w:proofErr w:type="gramEnd"/>
      <w:r>
        <w:rPr>
          <w:rFonts w:ascii="Franklin Gothic Medium Cond" w:hAnsi="Franklin Gothic Medium Cond"/>
        </w:rPr>
        <w:t xml:space="preserve"> faible disponibil</w:t>
      </w:r>
      <w:r>
        <w:rPr>
          <w:rFonts w:ascii="Franklin Gothic Medium Cond" w:hAnsi="Franklin Gothic Medium Cond"/>
        </w:rPr>
        <w:t xml:space="preserve">ité et des prix des denrées alimentaires. L’offre de céréales est restée faible par rapport à la moyenne dans l’ensemble. Par rapport à la moyenne quinquennale, les prix des céréales de base au niveau des marchés des capitales régionales sont nettement en </w:t>
      </w:r>
      <w:r>
        <w:rPr>
          <w:rFonts w:ascii="Franklin Gothic Medium Cond" w:hAnsi="Franklin Gothic Medium Cond"/>
        </w:rPr>
        <w:t xml:space="preserve">hausse de 101 % à Sikasso, 91 % à Ségou, 84 % à Koulikoro, 80 % à Mopti, 64 % à Kayes, 53 % à Ménaka, 51 % à Gao et 47 % à Tombouctou, selon </w:t>
      </w:r>
      <w:r>
        <w:rPr>
          <w:rFonts w:ascii="Franklin Gothic Medium Cond" w:hAnsi="Franklin Gothic Medium Cond"/>
        </w:rPr>
        <w:lastRenderedPageBreak/>
        <w:t>l’observatoire des marchés agricoles. De plus, les perturbations de mouvement des troupeaux à cause de l’insécurité</w:t>
      </w:r>
      <w:r>
        <w:rPr>
          <w:rFonts w:ascii="Franklin Gothic Medium Cond" w:hAnsi="Franklin Gothic Medium Cond"/>
        </w:rPr>
        <w:t xml:space="preserve"> ont limité l’accès à certains parcours notamment dans les zones de conflit du centre et du nord du pays où des pertes importantes de bétail ont été signalées ; ce qui a affecté négativement l’alimentation du bétail et les productions animales. La producti</w:t>
      </w:r>
      <w:r>
        <w:rPr>
          <w:rFonts w:ascii="Franklin Gothic Medium Cond" w:hAnsi="Franklin Gothic Medium Cond"/>
        </w:rPr>
        <w:t xml:space="preserve">on de lait cru est restée moyenne dans l’ensemble. La campagne halieutique et aquacole 2022 a été marquée par la baisse saisonnière habituelle des captures de poissons à cause de la montée de la crue sur les cours d’eau. Les captures sont inférieures à la </w:t>
      </w:r>
      <w:r>
        <w:rPr>
          <w:rFonts w:ascii="Franklin Gothic Medium Cond" w:hAnsi="Franklin Gothic Medium Cond"/>
        </w:rPr>
        <w:t>moyenne ainsi que les revenus générés</w:t>
      </w:r>
      <w:r>
        <w:rPr>
          <w:rFonts w:ascii="Franklin Gothic Medium Cond" w:hAnsi="Franklin Gothic Medium Cond" w:cs="Arial"/>
          <w:color w:val="222222"/>
        </w:rPr>
        <w:t>, pour la pisciculture, les productions se sont poursuivies pour renforcer la disponibilité en poisson</w:t>
      </w:r>
      <w:r>
        <w:rPr>
          <w:rFonts w:ascii="Franklin Gothic Medium Cond" w:hAnsi="Franklin Gothic Medium Cond"/>
        </w:rPr>
        <w:t>.</w:t>
      </w:r>
    </w:p>
    <w:p w:rsidR="00C140A3" w:rsidRDefault="003C0927">
      <w:pPr>
        <w:pStyle w:val="Titre2"/>
        <w:numPr>
          <w:ilvl w:val="1"/>
          <w:numId w:val="1"/>
        </w:numPr>
        <w:shd w:val="clear" w:color="auto" w:fill="FFFFFF" w:themeFill="background1"/>
        <w:jc w:val="both"/>
        <w:rPr>
          <w:iCs w:val="0"/>
          <w:u w:val="single"/>
          <w:lang w:val="fr-FR"/>
        </w:rPr>
      </w:pPr>
      <w:bookmarkStart w:id="146" w:name="_Toc125644144"/>
      <w:bookmarkStart w:id="147" w:name="_Hlk128487783"/>
      <w:bookmarkEnd w:id="145"/>
      <w:r>
        <w:rPr>
          <w:iCs w:val="0"/>
          <w:u w:val="single"/>
          <w:lang w:val="fr-FR"/>
        </w:rPr>
        <w:t>Appréciation par rapport à la campagne précédente</w:t>
      </w:r>
      <w:bookmarkEnd w:id="146"/>
    </w:p>
    <w:p w:rsidR="00C140A3" w:rsidRDefault="00C140A3">
      <w:pPr>
        <w:tabs>
          <w:tab w:val="left" w:pos="2175"/>
        </w:tabs>
        <w:spacing w:line="360" w:lineRule="auto"/>
        <w:jc w:val="both"/>
        <w:rPr>
          <w:rFonts w:ascii="Franklin Gothic Medium Cond" w:hAnsi="Franklin Gothic Medium Cond"/>
          <w:sz w:val="4"/>
          <w:szCs w:val="4"/>
        </w:rPr>
      </w:pPr>
    </w:p>
    <w:p w:rsidR="00C140A3" w:rsidRDefault="003C0927">
      <w:pPr>
        <w:tabs>
          <w:tab w:val="left" w:pos="2175"/>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t>Sur la base des résultats issus de l’enquête (voir tableau ci-de</w:t>
      </w:r>
      <w:r>
        <w:rPr>
          <w:rFonts w:ascii="Franklin Gothic Medium Cond" w:hAnsi="Franklin Gothic Medium Cond"/>
          <w:sz w:val="24"/>
          <w:szCs w:val="24"/>
        </w:rPr>
        <w:t xml:space="preserve">ssous), les différentes appréciations des EF sur la campagne nous fait savoir qu’elle a été mauvaise selon </w:t>
      </w:r>
      <w:r>
        <w:rPr>
          <w:rFonts w:ascii="Franklin Gothic Medium Cond" w:hAnsi="Franklin Gothic Medium Cond"/>
          <w:b/>
          <w:sz w:val="24"/>
          <w:szCs w:val="24"/>
        </w:rPr>
        <w:t>58,4% des EF contre 2% ayant jugé bonne et 39,6% ayant jugé similaire par rapport à la campagne 2021/2022 qui a été moyenne à mauvaise.</w:t>
      </w:r>
      <w:r>
        <w:rPr>
          <w:rFonts w:ascii="Franklin Gothic Medium Cond" w:hAnsi="Franklin Gothic Medium Cond"/>
          <w:sz w:val="24"/>
          <w:szCs w:val="24"/>
        </w:rPr>
        <w:t xml:space="preserve"> </w:t>
      </w:r>
    </w:p>
    <w:bookmarkEnd w:id="147"/>
    <w:p w:rsidR="00C140A3" w:rsidRDefault="003C0927">
      <w:pPr>
        <w:tabs>
          <w:tab w:val="left" w:pos="2175"/>
        </w:tabs>
        <w:spacing w:line="360" w:lineRule="auto"/>
        <w:jc w:val="both"/>
        <w:rPr>
          <w:rFonts w:ascii="Franklin Gothic Medium Cond" w:hAnsi="Franklin Gothic Medium Cond"/>
          <w:sz w:val="24"/>
          <w:szCs w:val="24"/>
        </w:rPr>
      </w:pPr>
      <w:r>
        <w:rPr>
          <w:rFonts w:ascii="Franklin Gothic Medium Cond" w:hAnsi="Franklin Gothic Medium Cond"/>
          <w:sz w:val="24"/>
          <w:szCs w:val="24"/>
        </w:rPr>
        <w:t xml:space="preserve">La </w:t>
      </w:r>
      <w:r>
        <w:rPr>
          <w:rFonts w:ascii="Franklin Gothic Medium Cond" w:hAnsi="Franklin Gothic Medium Cond"/>
          <w:sz w:val="24"/>
          <w:szCs w:val="24"/>
        </w:rPr>
        <w:t>Cellule de Planification Statistique du ministère en charge du Développement rural à travers son directeur, M. Balla Keïta, a affirmé lors de la restitution du bilan de la campagne agricole 2021-2022, une production de 9 266 073 tonnes de céréales, soit un</w:t>
      </w:r>
      <w:r>
        <w:rPr>
          <w:rFonts w:ascii="Franklin Gothic Medium Cond" w:hAnsi="Franklin Gothic Medium Cond"/>
          <w:sz w:val="24"/>
          <w:szCs w:val="24"/>
        </w:rPr>
        <w:t>e baisse de 10,5% par rapport à la campagne précédente.</w:t>
      </w:r>
    </w:p>
    <w:p w:rsidR="00C140A3" w:rsidRDefault="003C0927">
      <w:pPr>
        <w:pStyle w:val="Lgende"/>
        <w:keepNext/>
        <w:jc w:val="center"/>
        <w:rPr>
          <w:sz w:val="22"/>
          <w:szCs w:val="22"/>
        </w:rPr>
      </w:pPr>
      <w:bookmarkStart w:id="148" w:name="_Toc125643367"/>
      <w:r>
        <w:rPr>
          <w:sz w:val="22"/>
          <w:szCs w:val="22"/>
        </w:rPr>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30</w:t>
      </w:r>
      <w:r>
        <w:rPr>
          <w:sz w:val="22"/>
          <w:szCs w:val="22"/>
        </w:rPr>
        <w:fldChar w:fldCharType="end"/>
      </w:r>
      <w:r>
        <w:rPr>
          <w:sz w:val="22"/>
          <w:szCs w:val="22"/>
        </w:rPr>
        <w:t>: Appréciation du bilan de la campagne par région</w:t>
      </w:r>
      <w:bookmarkEnd w:id="148"/>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3"/>
        <w:gridCol w:w="2373"/>
        <w:gridCol w:w="1184"/>
        <w:gridCol w:w="1557"/>
        <w:gridCol w:w="1557"/>
        <w:gridCol w:w="1557"/>
        <w:gridCol w:w="1085"/>
      </w:tblGrid>
      <w:tr w:rsidR="00C140A3">
        <w:trPr>
          <w:cantSplit/>
        </w:trPr>
        <w:tc>
          <w:tcPr>
            <w:tcW w:w="5000" w:type="pct"/>
            <w:gridSpan w:val="7"/>
            <w:tcBorders>
              <w:top w:val="nil"/>
              <w:left w:val="nil"/>
              <w:bottom w:val="nil"/>
              <w:right w:val="nil"/>
            </w:tcBorders>
            <w:shd w:val="clear" w:color="auto" w:fill="FFFFFF"/>
            <w:vAlign w:val="center"/>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p>
        </w:tc>
      </w:tr>
      <w:tr w:rsidR="00C140A3">
        <w:trPr>
          <w:cantSplit/>
        </w:trPr>
        <w:tc>
          <w:tcPr>
            <w:tcW w:w="1924"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autoSpaceDE w:val="0"/>
              <w:autoSpaceDN w:val="0"/>
              <w:adjustRightInd w:val="0"/>
              <w:spacing w:after="0" w:line="240" w:lineRule="auto"/>
              <w:jc w:val="both"/>
              <w:rPr>
                <w:rFonts w:ascii="Franklin Gothic Medium Cond" w:hAnsi="Franklin Gothic Medium Cond" w:cs="Times New Roman"/>
                <w:sz w:val="24"/>
                <w:szCs w:val="24"/>
              </w:rPr>
            </w:pPr>
            <w:r>
              <w:rPr>
                <w:rFonts w:ascii="Franklin Gothic Medium Cond" w:hAnsi="Franklin Gothic Medium Cond" w:cs="Arial"/>
                <w:color w:val="000000"/>
                <w:sz w:val="24"/>
                <w:szCs w:val="24"/>
              </w:rPr>
              <w:t>Région</w:t>
            </w:r>
          </w:p>
        </w:tc>
        <w:tc>
          <w:tcPr>
            <w:tcW w:w="2496" w:type="pct"/>
            <w:gridSpan w:val="3"/>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center"/>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Appréciation du bilan de la campagne</w:t>
            </w:r>
          </w:p>
        </w:tc>
        <w:tc>
          <w:tcPr>
            <w:tcW w:w="580" w:type="pct"/>
            <w:vMerge w:val="restart"/>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Pr>
        <w:tc>
          <w:tcPr>
            <w:tcW w:w="1924"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832" w:type="pct"/>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xml:space="preserve">Bonne </w:t>
            </w:r>
          </w:p>
        </w:tc>
        <w:tc>
          <w:tcPr>
            <w:tcW w:w="83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Similaire à la campagne précédente</w:t>
            </w:r>
          </w:p>
        </w:tc>
        <w:tc>
          <w:tcPr>
            <w:tcW w:w="83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xml:space="preserve">Mauvaise </w:t>
            </w:r>
          </w:p>
        </w:tc>
        <w:tc>
          <w:tcPr>
            <w:tcW w:w="580" w:type="pct"/>
            <w:vMerge/>
            <w:tcBorders>
              <w:top w:val="single" w:sz="16" w:space="0" w:color="000000"/>
              <w:right w:val="single" w:sz="16" w:space="0" w:color="000000"/>
            </w:tcBorders>
            <w:shd w:val="clear" w:color="auto" w:fill="FFFFFF"/>
            <w:vAlign w:val="bottom"/>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r>
      <w:tr w:rsidR="00C140A3">
        <w:trPr>
          <w:cantSplit/>
        </w:trPr>
        <w:tc>
          <w:tcPr>
            <w:tcW w:w="23" w:type="pct"/>
            <w:vMerge w:val="restart"/>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p>
        </w:tc>
        <w:tc>
          <w:tcPr>
            <w:tcW w:w="1268" w:type="pct"/>
            <w:vMerge w:val="restart"/>
            <w:tcBorders>
              <w:top w:val="single" w:sz="16" w:space="0" w:color="000000"/>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633" w:type="pct"/>
            <w:tcBorders>
              <w:top w:val="single" w:sz="16" w:space="0" w:color="000000"/>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832" w:type="pct"/>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w:t>
            </w:r>
          </w:p>
        </w:tc>
        <w:tc>
          <w:tcPr>
            <w:tcW w:w="83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47</w:t>
            </w:r>
          </w:p>
        </w:tc>
        <w:tc>
          <w:tcPr>
            <w:tcW w:w="83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101</w:t>
            </w:r>
          </w:p>
        </w:tc>
        <w:tc>
          <w:tcPr>
            <w:tcW w:w="580" w:type="pct"/>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148</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tcBorders>
              <w:top w:val="single" w:sz="16" w:space="0" w:color="000000"/>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832"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0,0%</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7,3%</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15,6%</w:t>
            </w:r>
          </w:p>
        </w:tc>
        <w:tc>
          <w:tcPr>
            <w:tcW w:w="580"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22,9%</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633"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832"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45</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66</w:t>
            </w:r>
          </w:p>
        </w:tc>
        <w:tc>
          <w:tcPr>
            <w:tcW w:w="580"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112</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832"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0,2%</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7,0%</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10,2%</w:t>
            </w:r>
          </w:p>
        </w:tc>
        <w:tc>
          <w:tcPr>
            <w:tcW w:w="580"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17,3%</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633"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832"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60</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58</w:t>
            </w:r>
          </w:p>
        </w:tc>
        <w:tc>
          <w:tcPr>
            <w:tcW w:w="580"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127</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832"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9,3%</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9,0%</w:t>
            </w:r>
          </w:p>
        </w:tc>
        <w:tc>
          <w:tcPr>
            <w:tcW w:w="580"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19,7%</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633"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832"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54</w:t>
            </w:r>
          </w:p>
        </w:tc>
        <w:tc>
          <w:tcPr>
            <w:tcW w:w="580"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97</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832"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0,5%</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6,2%</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8,4%</w:t>
            </w:r>
          </w:p>
        </w:tc>
        <w:tc>
          <w:tcPr>
            <w:tcW w:w="580"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15,0%</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633"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832"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64</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98</w:t>
            </w:r>
          </w:p>
        </w:tc>
        <w:tc>
          <w:tcPr>
            <w:tcW w:w="580"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162</w:t>
            </w:r>
          </w:p>
        </w:tc>
      </w:tr>
      <w:tr w:rsidR="00C140A3">
        <w:trPr>
          <w:cantSplit/>
        </w:trPr>
        <w:tc>
          <w:tcPr>
            <w:tcW w:w="23"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1268"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33"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832"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0,0%</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9,9%</w:t>
            </w:r>
          </w:p>
        </w:tc>
        <w:tc>
          <w:tcPr>
            <w:tcW w:w="83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15,2%</w:t>
            </w:r>
          </w:p>
        </w:tc>
        <w:tc>
          <w:tcPr>
            <w:tcW w:w="580"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25,1%</w:t>
            </w:r>
          </w:p>
        </w:tc>
      </w:tr>
      <w:tr w:rsidR="00C140A3">
        <w:trPr>
          <w:cantSplit/>
        </w:trPr>
        <w:tc>
          <w:tcPr>
            <w:tcW w:w="1291" w:type="pct"/>
            <w:gridSpan w:val="2"/>
            <w:vMerge w:val="restart"/>
            <w:tcBorders>
              <w:top w:val="nil"/>
              <w:left w:val="single" w:sz="16" w:space="0" w:color="000000"/>
              <w:bottom w:val="single" w:sz="16" w:space="0" w:color="000000"/>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Total</w:t>
            </w:r>
          </w:p>
        </w:tc>
        <w:tc>
          <w:tcPr>
            <w:tcW w:w="633"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Effectif</w:t>
            </w:r>
          </w:p>
        </w:tc>
        <w:tc>
          <w:tcPr>
            <w:tcW w:w="832"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13</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256</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377</w:t>
            </w:r>
          </w:p>
        </w:tc>
        <w:tc>
          <w:tcPr>
            <w:tcW w:w="580"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646</w:t>
            </w:r>
          </w:p>
        </w:tc>
      </w:tr>
      <w:tr w:rsidR="00C140A3">
        <w:trPr>
          <w:cantSplit/>
        </w:trPr>
        <w:tc>
          <w:tcPr>
            <w:tcW w:w="1291" w:type="pct"/>
            <w:gridSpan w:val="2"/>
            <w:vMerge/>
            <w:tcBorders>
              <w:top w:val="nil"/>
              <w:left w:val="single" w:sz="16" w:space="0" w:color="000000"/>
              <w:bottom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b/>
                <w:color w:val="000000"/>
                <w:sz w:val="24"/>
                <w:szCs w:val="24"/>
              </w:rPr>
            </w:pPr>
          </w:p>
        </w:tc>
        <w:tc>
          <w:tcPr>
            <w:tcW w:w="633"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 du total</w:t>
            </w:r>
          </w:p>
        </w:tc>
        <w:tc>
          <w:tcPr>
            <w:tcW w:w="832"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2,0%</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39,6%</w:t>
            </w:r>
          </w:p>
        </w:tc>
        <w:tc>
          <w:tcPr>
            <w:tcW w:w="83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58,4%</w:t>
            </w:r>
          </w:p>
        </w:tc>
        <w:tc>
          <w:tcPr>
            <w:tcW w:w="580"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100,0%</w:t>
            </w:r>
          </w:p>
        </w:tc>
      </w:tr>
      <w:tr w:rsidR="00C140A3">
        <w:trPr>
          <w:cantSplit/>
        </w:trPr>
        <w:tc>
          <w:tcPr>
            <w:tcW w:w="1291" w:type="pct"/>
            <w:gridSpan w:val="2"/>
            <w:tcBorders>
              <w:top w:val="nil"/>
              <w:left w:val="single" w:sz="16" w:space="0" w:color="000000"/>
              <w:bottom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b/>
                <w:color w:val="000000"/>
                <w:sz w:val="24"/>
                <w:szCs w:val="24"/>
              </w:rPr>
            </w:pPr>
          </w:p>
        </w:tc>
        <w:tc>
          <w:tcPr>
            <w:tcW w:w="633" w:type="pct"/>
            <w:tcBorders>
              <w:top w:val="nil"/>
              <w:left w:val="nil"/>
              <w:bottom w:val="single" w:sz="16" w:space="0" w:color="000000"/>
              <w:right w:val="single" w:sz="16" w:space="0" w:color="000000"/>
            </w:tcBorders>
            <w:shd w:val="clear" w:color="auto" w:fill="FFFFFF"/>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p>
        </w:tc>
        <w:tc>
          <w:tcPr>
            <w:tcW w:w="832" w:type="pct"/>
            <w:tcBorders>
              <w:top w:val="nil"/>
              <w:left w:val="single" w:sz="16" w:space="0" w:color="000000"/>
              <w:bottom w:val="single" w:sz="16" w:space="0" w:color="000000"/>
            </w:tcBorders>
            <w:shd w:val="clear" w:color="auto" w:fill="FFFFFF"/>
            <w:vAlign w:val="center"/>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p>
        </w:tc>
        <w:tc>
          <w:tcPr>
            <w:tcW w:w="832" w:type="pct"/>
            <w:tcBorders>
              <w:top w:val="nil"/>
              <w:bottom w:val="single" w:sz="16" w:space="0" w:color="000000"/>
            </w:tcBorders>
            <w:shd w:val="clear" w:color="auto" w:fill="FFFFFF"/>
            <w:vAlign w:val="center"/>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p>
        </w:tc>
        <w:tc>
          <w:tcPr>
            <w:tcW w:w="832" w:type="pct"/>
            <w:tcBorders>
              <w:top w:val="nil"/>
              <w:bottom w:val="single" w:sz="16" w:space="0" w:color="000000"/>
            </w:tcBorders>
            <w:shd w:val="clear" w:color="auto" w:fill="FFFFFF"/>
            <w:vAlign w:val="center"/>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p>
        </w:tc>
        <w:tc>
          <w:tcPr>
            <w:tcW w:w="580" w:type="pct"/>
            <w:tcBorders>
              <w:top w:val="nil"/>
              <w:bottom w:val="single" w:sz="16" w:space="0" w:color="000000"/>
              <w:right w:val="single" w:sz="16" w:space="0" w:color="000000"/>
            </w:tcBorders>
            <w:shd w:val="clear" w:color="auto" w:fill="FFFFFF"/>
            <w:vAlign w:val="center"/>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p>
        </w:tc>
      </w:tr>
    </w:tbl>
    <w:p w:rsidR="00C140A3" w:rsidRDefault="003C0927">
      <w:pPr>
        <w:pStyle w:val="Titre2"/>
        <w:numPr>
          <w:ilvl w:val="1"/>
          <w:numId w:val="1"/>
        </w:numPr>
        <w:shd w:val="clear" w:color="auto" w:fill="FFFFFF" w:themeFill="background1"/>
        <w:jc w:val="both"/>
        <w:rPr>
          <w:iCs w:val="0"/>
          <w:u w:val="single"/>
          <w:lang w:val="fr-FR"/>
        </w:rPr>
      </w:pPr>
      <w:bookmarkStart w:id="149" w:name="_Toc125644145"/>
      <w:r>
        <w:rPr>
          <w:iCs w:val="0"/>
          <w:u w:val="single"/>
          <w:lang w:val="fr-FR"/>
        </w:rPr>
        <w:lastRenderedPageBreak/>
        <w:t>Facteurs explicatifs</w:t>
      </w:r>
      <w:bookmarkEnd w:id="149"/>
    </w:p>
    <w:p w:rsidR="00C140A3" w:rsidRDefault="00C140A3">
      <w:pPr>
        <w:pStyle w:val="NormalWeb"/>
        <w:autoSpaceDN w:val="0"/>
        <w:spacing w:before="0" w:beforeAutospacing="0" w:after="0" w:afterAutospacing="0"/>
        <w:ind w:left="360"/>
        <w:jc w:val="both"/>
        <w:rPr>
          <w:rFonts w:ascii="Franklin Gothic Medium Cond" w:hAnsi="Franklin Gothic Medium Cond"/>
          <w:b/>
        </w:rPr>
      </w:pPr>
      <w:bookmarkStart w:id="150" w:name="_Hlk128487867"/>
    </w:p>
    <w:p w:rsidR="00C140A3" w:rsidRDefault="003C0927">
      <w:pPr>
        <w:pStyle w:val="NormalWeb"/>
        <w:autoSpaceDN w:val="0"/>
        <w:spacing w:before="0" w:beforeAutospacing="0" w:after="0" w:afterAutospacing="0" w:line="360" w:lineRule="auto"/>
        <w:jc w:val="both"/>
        <w:rPr>
          <w:rFonts w:ascii="Franklin Gothic Medium Cond" w:hAnsi="Franklin Gothic Medium Cond"/>
          <w:b/>
        </w:rPr>
      </w:pPr>
      <w:r>
        <w:rPr>
          <w:rFonts w:ascii="Franklin Gothic Medium Cond" w:hAnsi="Franklin Gothic Medium Cond"/>
        </w:rPr>
        <w:t xml:space="preserve">La campagne 2022 a été jugé moyenne à mauvaise selon les différentes localités du pays. Les facteurs explicatifs sont entre autres :(i) la sécheresse confirmée par </w:t>
      </w:r>
      <w:r>
        <w:rPr>
          <w:rFonts w:ascii="Franklin Gothic Medium Cond" w:hAnsi="Franklin Gothic Medium Cond"/>
          <w:b/>
        </w:rPr>
        <w:t xml:space="preserve">63,2%, </w:t>
      </w:r>
      <w:r>
        <w:rPr>
          <w:rFonts w:ascii="Franklin Gothic Medium Cond" w:hAnsi="Franklin Gothic Medium Cond"/>
        </w:rPr>
        <w:t xml:space="preserve">(ii) l’insécurité civile dans le Nord et au centre du pays exprimés par </w:t>
      </w:r>
      <w:r>
        <w:rPr>
          <w:rFonts w:ascii="Franklin Gothic Medium Cond" w:hAnsi="Franklin Gothic Medium Cond"/>
          <w:b/>
        </w:rPr>
        <w:t xml:space="preserve">24,9%, </w:t>
      </w:r>
      <w:r>
        <w:rPr>
          <w:rFonts w:ascii="Franklin Gothic Medium Cond" w:hAnsi="Franklin Gothic Medium Cond"/>
        </w:rPr>
        <w:t xml:space="preserve">(iii) </w:t>
      </w:r>
      <w:r>
        <w:rPr>
          <w:rFonts w:ascii="Franklin Gothic Medium Cond" w:hAnsi="Franklin Gothic Medium Cond"/>
        </w:rPr>
        <w:t xml:space="preserve">l’inondation par </w:t>
      </w:r>
      <w:r>
        <w:rPr>
          <w:rFonts w:ascii="Franklin Gothic Medium Cond" w:hAnsi="Franklin Gothic Medium Cond"/>
          <w:b/>
        </w:rPr>
        <w:t xml:space="preserve">2,6%, </w:t>
      </w:r>
      <w:r>
        <w:rPr>
          <w:rFonts w:ascii="Franklin Gothic Medium Cond" w:hAnsi="Franklin Gothic Medium Cond"/>
        </w:rPr>
        <w:t xml:space="preserve">(iv) les chenilles légionnaires par </w:t>
      </w:r>
      <w:r>
        <w:rPr>
          <w:rFonts w:ascii="Franklin Gothic Medium Cond" w:hAnsi="Franklin Gothic Medium Cond"/>
          <w:b/>
        </w:rPr>
        <w:t xml:space="preserve">2,2%, </w:t>
      </w:r>
      <w:r>
        <w:rPr>
          <w:rFonts w:ascii="Franklin Gothic Medium Cond" w:hAnsi="Franklin Gothic Medium Cond"/>
        </w:rPr>
        <w:t xml:space="preserve">(v) les oiseaux granivores par </w:t>
      </w:r>
      <w:r>
        <w:rPr>
          <w:rFonts w:ascii="Franklin Gothic Medium Cond" w:hAnsi="Franklin Gothic Medium Cond"/>
          <w:b/>
        </w:rPr>
        <w:t xml:space="preserve">1,9%, </w:t>
      </w:r>
      <w:r>
        <w:rPr>
          <w:rFonts w:ascii="Franklin Gothic Medium Cond" w:hAnsi="Franklin Gothic Medium Cond"/>
        </w:rPr>
        <w:t xml:space="preserve">(vi) les vents violents par </w:t>
      </w:r>
      <w:r>
        <w:rPr>
          <w:rFonts w:ascii="Franklin Gothic Medium Cond" w:hAnsi="Franklin Gothic Medium Cond"/>
          <w:b/>
        </w:rPr>
        <w:t>1,7%, (</w:t>
      </w:r>
      <w:r>
        <w:rPr>
          <w:rFonts w:ascii="Franklin Gothic Medium Cond" w:hAnsi="Franklin Gothic Medium Cond"/>
          <w:bCs/>
        </w:rPr>
        <w:t>vii</w:t>
      </w:r>
      <w:r>
        <w:rPr>
          <w:rFonts w:ascii="Franklin Gothic Medium Cond" w:hAnsi="Franklin Gothic Medium Cond"/>
          <w:b/>
        </w:rPr>
        <w:t xml:space="preserve">) </w:t>
      </w:r>
      <w:r>
        <w:rPr>
          <w:rFonts w:ascii="Franklin Gothic Medium Cond" w:hAnsi="Franklin Gothic Medium Cond"/>
        </w:rPr>
        <w:t xml:space="preserve">les attaques acridiennes par </w:t>
      </w:r>
      <w:r>
        <w:rPr>
          <w:rFonts w:ascii="Franklin Gothic Medium Cond" w:hAnsi="Franklin Gothic Medium Cond"/>
          <w:b/>
        </w:rPr>
        <w:t>0,3%</w:t>
      </w:r>
      <w:r>
        <w:rPr>
          <w:rFonts w:ascii="Franklin Gothic Medium Cond" w:hAnsi="Franklin Gothic Medium Cond"/>
        </w:rPr>
        <w:t xml:space="preserve">  </w:t>
      </w:r>
    </w:p>
    <w:bookmarkEnd w:id="150"/>
    <w:p w:rsidR="00C140A3" w:rsidRDefault="00C140A3">
      <w:pPr>
        <w:tabs>
          <w:tab w:val="left" w:pos="2175"/>
        </w:tabs>
        <w:spacing w:line="360" w:lineRule="auto"/>
        <w:jc w:val="both"/>
        <w:rPr>
          <w:rFonts w:ascii="Franklin Gothic Medium Cond" w:eastAsia="Times New Roman" w:hAnsi="Franklin Gothic Medium Cond" w:cs="Times New Roman"/>
          <w:sz w:val="4"/>
          <w:szCs w:val="4"/>
          <w:lang w:eastAsia="fr-FR"/>
        </w:rPr>
      </w:pPr>
    </w:p>
    <w:p w:rsidR="00C140A3" w:rsidRDefault="003C0927">
      <w:pPr>
        <w:tabs>
          <w:tab w:val="left" w:pos="2175"/>
        </w:tabs>
        <w:spacing w:line="360" w:lineRule="auto"/>
        <w:jc w:val="both"/>
        <w:rPr>
          <w:rFonts w:ascii="Franklin Gothic Medium Cond" w:eastAsia="Times New Roman" w:hAnsi="Franklin Gothic Medium Cond" w:cs="Times New Roman"/>
          <w:sz w:val="24"/>
          <w:szCs w:val="24"/>
          <w:lang w:eastAsia="fr-FR"/>
        </w:rPr>
      </w:pPr>
      <w:r>
        <w:rPr>
          <w:rFonts w:ascii="Franklin Gothic Medium Cond" w:eastAsia="Times New Roman" w:hAnsi="Franklin Gothic Medium Cond" w:cs="Times New Roman"/>
          <w:sz w:val="24"/>
          <w:szCs w:val="24"/>
          <w:lang w:eastAsia="fr-FR"/>
        </w:rPr>
        <w:t>Selon la Cellule de planification statistique « cette baisse s'explique par l</w:t>
      </w:r>
      <w:r>
        <w:rPr>
          <w:rFonts w:ascii="Franklin Gothic Medium Cond" w:eastAsia="Times New Roman" w:hAnsi="Franklin Gothic Medium Cond" w:cs="Times New Roman"/>
          <w:sz w:val="24"/>
          <w:szCs w:val="24"/>
          <w:lang w:eastAsia="fr-FR"/>
        </w:rPr>
        <w:t>a mauvaise répartition des pluies, le faible taux de couverture des engrais subventionnés, le retard dans la mise à disposition. L'insécurité, également, a fondamentalement joué dans les offices avec des cas d'incendies des récoltes ».</w:t>
      </w:r>
    </w:p>
    <w:p w:rsidR="00C140A3" w:rsidRDefault="00C140A3">
      <w:pPr>
        <w:tabs>
          <w:tab w:val="left" w:pos="2175"/>
        </w:tabs>
        <w:spacing w:line="360" w:lineRule="auto"/>
        <w:jc w:val="both"/>
        <w:rPr>
          <w:rFonts w:ascii="Franklin Gothic Medium Cond" w:eastAsia="Times New Roman" w:hAnsi="Franklin Gothic Medium Cond" w:cs="Times New Roman"/>
          <w:sz w:val="24"/>
          <w:szCs w:val="24"/>
          <w:lang w:eastAsia="fr-FR"/>
        </w:rPr>
      </w:pPr>
    </w:p>
    <w:p w:rsidR="00C140A3" w:rsidRDefault="003C0927">
      <w:pPr>
        <w:pStyle w:val="Titre2"/>
        <w:numPr>
          <w:ilvl w:val="1"/>
          <w:numId w:val="1"/>
        </w:numPr>
        <w:shd w:val="clear" w:color="auto" w:fill="FFFFFF" w:themeFill="background1"/>
        <w:jc w:val="both"/>
        <w:rPr>
          <w:iCs w:val="0"/>
          <w:u w:val="single"/>
          <w:lang w:val="fr-FR"/>
        </w:rPr>
      </w:pPr>
      <w:bookmarkStart w:id="151" w:name="_Toc125644146"/>
      <w:r>
        <w:rPr>
          <w:iCs w:val="0"/>
          <w:u w:val="single"/>
          <w:lang w:val="fr-FR"/>
        </w:rPr>
        <w:t xml:space="preserve">Gaps </w:t>
      </w:r>
      <w:bookmarkStart w:id="152" w:name="_Hlk128488066"/>
      <w:r>
        <w:rPr>
          <w:iCs w:val="0"/>
          <w:u w:val="single"/>
          <w:lang w:val="fr-FR"/>
        </w:rPr>
        <w:t xml:space="preserve">pour </w:t>
      </w:r>
      <w:r>
        <w:rPr>
          <w:iCs w:val="0"/>
          <w:u w:val="single"/>
          <w:lang w:val="fr-FR"/>
        </w:rPr>
        <w:t>combler les besoins des exploitations agricoles familiales</w:t>
      </w:r>
      <w:bookmarkEnd w:id="151"/>
    </w:p>
    <w:p w:rsidR="00C140A3" w:rsidRDefault="00C140A3">
      <w:pPr>
        <w:tabs>
          <w:tab w:val="left" w:pos="2175"/>
        </w:tabs>
        <w:spacing w:line="360" w:lineRule="auto"/>
        <w:jc w:val="both"/>
        <w:rPr>
          <w:rFonts w:ascii="Franklin Gothic Medium Cond" w:hAnsi="Franklin Gothic Medium Cond" w:cs="Times New Roman"/>
          <w:sz w:val="10"/>
          <w:szCs w:val="10"/>
        </w:rPr>
      </w:pPr>
    </w:p>
    <w:p w:rsidR="00C140A3" w:rsidRDefault="003C0927">
      <w:pPr>
        <w:tabs>
          <w:tab w:val="left" w:pos="2175"/>
        </w:tabs>
        <w:spacing w:line="360" w:lineRule="auto"/>
        <w:jc w:val="both"/>
        <w:rPr>
          <w:rFonts w:ascii="Franklin Gothic Medium Cond" w:hAnsi="Franklin Gothic Medium Cond" w:cs="Times New Roman"/>
          <w:bCs/>
          <w:sz w:val="24"/>
          <w:szCs w:val="24"/>
        </w:rPr>
      </w:pPr>
      <w:r>
        <w:rPr>
          <w:rFonts w:ascii="Franklin Gothic Medium Cond" w:hAnsi="Franklin Gothic Medium Cond" w:cs="Times New Roman"/>
          <w:sz w:val="24"/>
          <w:szCs w:val="24"/>
        </w:rPr>
        <w:t xml:space="preserve">Les chefs d’exploitations touchés par l’enquête ont affirmé que leurs productions céréalières ne permettront pas de couvrir les besoins alimentaires. Si </w:t>
      </w:r>
      <w:r>
        <w:rPr>
          <w:rFonts w:ascii="Franklin Gothic Medium Cond" w:hAnsi="Franklin Gothic Medium Cond" w:cs="Times New Roman"/>
          <w:b/>
          <w:sz w:val="24"/>
          <w:szCs w:val="24"/>
        </w:rPr>
        <w:t xml:space="preserve">66,3% des EF </w:t>
      </w:r>
      <w:r>
        <w:rPr>
          <w:rFonts w:ascii="Franklin Gothic Medium Cond" w:hAnsi="Franklin Gothic Medium Cond" w:cs="Times New Roman"/>
          <w:sz w:val="24"/>
          <w:szCs w:val="24"/>
        </w:rPr>
        <w:t xml:space="preserve">ont exprimé que le gap pourra </w:t>
      </w:r>
      <w:r>
        <w:rPr>
          <w:rFonts w:ascii="Franklin Gothic Medium Cond" w:hAnsi="Franklin Gothic Medium Cond" w:cs="Times New Roman"/>
          <w:sz w:val="24"/>
          <w:szCs w:val="24"/>
        </w:rPr>
        <w:t xml:space="preserve">être comblé par la vente d’animaux, </w:t>
      </w:r>
      <w:r>
        <w:rPr>
          <w:rFonts w:ascii="Franklin Gothic Medium Cond" w:hAnsi="Franklin Gothic Medium Cond" w:cs="Times New Roman"/>
          <w:b/>
          <w:bCs/>
          <w:sz w:val="24"/>
          <w:szCs w:val="24"/>
        </w:rPr>
        <w:t>8</w:t>
      </w:r>
      <w:r>
        <w:rPr>
          <w:rFonts w:ascii="Franklin Gothic Medium Cond" w:hAnsi="Franklin Gothic Medium Cond" w:cs="Times New Roman"/>
          <w:b/>
          <w:sz w:val="24"/>
          <w:szCs w:val="24"/>
        </w:rPr>
        <w:t xml:space="preserve">,6% </w:t>
      </w:r>
      <w:r>
        <w:rPr>
          <w:rFonts w:ascii="Franklin Gothic Medium Cond" w:hAnsi="Franklin Gothic Medium Cond" w:cs="Times New Roman"/>
          <w:bCs/>
          <w:sz w:val="24"/>
          <w:szCs w:val="24"/>
        </w:rPr>
        <w:t>ont affirmé combler avec le stock de la campagne précédente</w:t>
      </w:r>
      <w:r>
        <w:rPr>
          <w:rFonts w:ascii="Franklin Gothic Medium Cond" w:hAnsi="Franklin Gothic Medium Cond" w:cs="Times New Roman"/>
          <w:b/>
          <w:sz w:val="24"/>
          <w:szCs w:val="24"/>
        </w:rPr>
        <w:t>,</w:t>
      </w:r>
      <w:r>
        <w:rPr>
          <w:rFonts w:ascii="Franklin Gothic Medium Cond" w:hAnsi="Franklin Gothic Medium Cond" w:cs="Times New Roman"/>
          <w:sz w:val="24"/>
          <w:szCs w:val="24"/>
        </w:rPr>
        <w:t xml:space="preserve"> </w:t>
      </w:r>
      <w:r>
        <w:rPr>
          <w:rFonts w:ascii="Franklin Gothic Medium Cond" w:hAnsi="Franklin Gothic Medium Cond" w:cs="Times New Roman"/>
          <w:b/>
          <w:sz w:val="24"/>
          <w:szCs w:val="24"/>
        </w:rPr>
        <w:t xml:space="preserve">8,3% </w:t>
      </w:r>
      <w:r>
        <w:rPr>
          <w:rFonts w:ascii="Franklin Gothic Medium Cond" w:hAnsi="Franklin Gothic Medium Cond" w:cs="Times New Roman"/>
          <w:bCs/>
          <w:sz w:val="24"/>
          <w:szCs w:val="24"/>
        </w:rPr>
        <w:t>ont proposé</w:t>
      </w:r>
      <w:r>
        <w:rPr>
          <w:rFonts w:ascii="Franklin Gothic Medium Cond" w:hAnsi="Franklin Gothic Medium Cond" w:cs="Times New Roman"/>
          <w:sz w:val="24"/>
          <w:szCs w:val="24"/>
        </w:rPr>
        <w:t xml:space="preserve"> faire le </w:t>
      </w:r>
      <w:r>
        <w:rPr>
          <w:rFonts w:ascii="Franklin Gothic Medium Cond" w:hAnsi="Franklin Gothic Medium Cond" w:cs="Times New Roman"/>
          <w:b/>
          <w:sz w:val="24"/>
          <w:szCs w:val="24"/>
        </w:rPr>
        <w:t>maraîchage,</w:t>
      </w:r>
      <w:r>
        <w:rPr>
          <w:rFonts w:ascii="Franklin Gothic Medium Cond" w:hAnsi="Franklin Gothic Medium Cond" w:cs="Times New Roman"/>
          <w:sz w:val="24"/>
          <w:szCs w:val="24"/>
        </w:rPr>
        <w:t xml:space="preserve"> </w:t>
      </w:r>
      <w:r>
        <w:rPr>
          <w:rFonts w:ascii="Franklin Gothic Medium Cond" w:hAnsi="Franklin Gothic Medium Cond" w:cs="Times New Roman"/>
          <w:b/>
          <w:sz w:val="24"/>
          <w:szCs w:val="24"/>
        </w:rPr>
        <w:t xml:space="preserve">7,4% </w:t>
      </w:r>
      <w:r>
        <w:rPr>
          <w:rFonts w:ascii="Franklin Gothic Medium Cond" w:hAnsi="Franklin Gothic Medium Cond" w:cs="Times New Roman"/>
          <w:bCs/>
          <w:sz w:val="24"/>
          <w:szCs w:val="24"/>
        </w:rPr>
        <w:t>compteront sur l’appui financier des parents</w:t>
      </w:r>
      <w:r>
        <w:rPr>
          <w:rFonts w:ascii="Franklin Gothic Medium Cond" w:hAnsi="Franklin Gothic Medium Cond" w:cs="Times New Roman"/>
          <w:b/>
          <w:sz w:val="24"/>
          <w:szCs w:val="24"/>
        </w:rPr>
        <w:t>,</w:t>
      </w:r>
      <w:r>
        <w:rPr>
          <w:rFonts w:ascii="Franklin Gothic Medium Cond" w:hAnsi="Franklin Gothic Medium Cond" w:cs="Times New Roman"/>
          <w:sz w:val="24"/>
          <w:szCs w:val="24"/>
        </w:rPr>
        <w:t xml:space="preserve"> </w:t>
      </w:r>
      <w:r>
        <w:rPr>
          <w:rFonts w:ascii="Franklin Gothic Medium Cond" w:hAnsi="Franklin Gothic Medium Cond" w:cs="Times New Roman"/>
          <w:b/>
          <w:sz w:val="24"/>
          <w:szCs w:val="24"/>
        </w:rPr>
        <w:t xml:space="preserve">6% </w:t>
      </w:r>
      <w:r>
        <w:rPr>
          <w:rFonts w:ascii="Franklin Gothic Medium Cond" w:hAnsi="Franklin Gothic Medium Cond" w:cs="Times New Roman"/>
          <w:sz w:val="24"/>
          <w:szCs w:val="24"/>
        </w:rPr>
        <w:t xml:space="preserve">se pencheront sur </w:t>
      </w:r>
      <w:r>
        <w:rPr>
          <w:rFonts w:ascii="Franklin Gothic Medium Cond" w:hAnsi="Franklin Gothic Medium Cond" w:cs="Times New Roman"/>
          <w:b/>
          <w:sz w:val="24"/>
          <w:szCs w:val="24"/>
        </w:rPr>
        <w:t xml:space="preserve">la vente de poissons, </w:t>
      </w:r>
      <w:r>
        <w:rPr>
          <w:rFonts w:ascii="Franklin Gothic Medium Cond" w:hAnsi="Franklin Gothic Medium Cond" w:cs="Times New Roman"/>
          <w:sz w:val="24"/>
          <w:szCs w:val="24"/>
        </w:rPr>
        <w:t>3</w:t>
      </w:r>
      <w:r>
        <w:rPr>
          <w:rFonts w:ascii="Franklin Gothic Medium Cond" w:hAnsi="Franklin Gothic Medium Cond" w:cs="Times New Roman"/>
          <w:b/>
          <w:sz w:val="24"/>
          <w:szCs w:val="24"/>
        </w:rPr>
        <w:t xml:space="preserve">,4% </w:t>
      </w:r>
      <w:r>
        <w:rPr>
          <w:rFonts w:ascii="Franklin Gothic Medium Cond" w:hAnsi="Franklin Gothic Medium Cond" w:cs="Times New Roman"/>
          <w:bCs/>
          <w:sz w:val="24"/>
          <w:szCs w:val="24"/>
        </w:rPr>
        <w:t>se rabattront sur</w:t>
      </w:r>
      <w:r>
        <w:rPr>
          <w:rFonts w:ascii="Franklin Gothic Medium Cond" w:hAnsi="Franklin Gothic Medium Cond" w:cs="Times New Roman"/>
          <w:bCs/>
          <w:sz w:val="24"/>
          <w:szCs w:val="24"/>
        </w:rPr>
        <w:t xml:space="preserve"> les cultures de contre saison.</w:t>
      </w:r>
    </w:p>
    <w:bookmarkEnd w:id="152"/>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pPr>
        <w:tabs>
          <w:tab w:val="left" w:pos="2175"/>
        </w:tabs>
        <w:ind w:left="360"/>
        <w:jc w:val="both"/>
        <w:rPr>
          <w:rFonts w:ascii="Franklin Gothic Medium Cond" w:hAnsi="Franklin Gothic Medium Cond" w:cs="Times New Roman"/>
          <w:b/>
          <w:sz w:val="24"/>
          <w:szCs w:val="24"/>
        </w:rPr>
      </w:pPr>
    </w:p>
    <w:p w:rsidR="00C140A3" w:rsidRDefault="00C140A3" w:rsidP="00F76002">
      <w:pPr>
        <w:tabs>
          <w:tab w:val="left" w:pos="2175"/>
        </w:tabs>
        <w:jc w:val="both"/>
        <w:rPr>
          <w:rFonts w:ascii="Franklin Gothic Medium Cond" w:hAnsi="Franklin Gothic Medium Cond"/>
          <w:b/>
          <w:sz w:val="24"/>
          <w:szCs w:val="24"/>
        </w:rPr>
      </w:pPr>
    </w:p>
    <w:p w:rsidR="00C140A3" w:rsidRDefault="003C0927">
      <w:pPr>
        <w:pStyle w:val="Lgende"/>
        <w:keepNext/>
        <w:jc w:val="center"/>
        <w:rPr>
          <w:sz w:val="22"/>
          <w:szCs w:val="22"/>
        </w:rPr>
      </w:pPr>
      <w:bookmarkStart w:id="153" w:name="_Toc125643368"/>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31</w:t>
      </w:r>
      <w:r>
        <w:rPr>
          <w:sz w:val="22"/>
          <w:szCs w:val="22"/>
        </w:rPr>
        <w:fldChar w:fldCharType="end"/>
      </w:r>
      <w:r>
        <w:rPr>
          <w:sz w:val="22"/>
          <w:szCs w:val="22"/>
        </w:rPr>
        <w:t>: Moyens pour combler le gap par région</w:t>
      </w:r>
      <w:bookmarkEnd w:id="153"/>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2810"/>
        <w:gridCol w:w="1156"/>
        <w:gridCol w:w="765"/>
        <w:gridCol w:w="1242"/>
        <w:gridCol w:w="952"/>
        <w:gridCol w:w="810"/>
        <w:gridCol w:w="732"/>
        <w:gridCol w:w="862"/>
      </w:tblGrid>
      <w:tr w:rsidR="00C140A3">
        <w:trPr>
          <w:cantSplit/>
        </w:trPr>
        <w:tc>
          <w:tcPr>
            <w:tcW w:w="2134"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Arial"/>
                <w:sz w:val="24"/>
                <w:szCs w:val="24"/>
              </w:rPr>
              <w:t>Moyens de combler le gap</w:t>
            </w:r>
          </w:p>
        </w:tc>
        <w:tc>
          <w:tcPr>
            <w:tcW w:w="2406" w:type="pct"/>
            <w:gridSpan w:val="5"/>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Région</w:t>
            </w:r>
          </w:p>
        </w:tc>
        <w:tc>
          <w:tcPr>
            <w:tcW w:w="461"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2134"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409"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664"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509"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433"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391"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461"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14"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502"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Stock de l'année précédente</w:t>
            </w:r>
          </w:p>
        </w:tc>
        <w:tc>
          <w:tcPr>
            <w:tcW w:w="618"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09"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664"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09"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433"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23</w:t>
            </w:r>
          </w:p>
        </w:tc>
        <w:tc>
          <w:tcPr>
            <w:tcW w:w="391"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61"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w:t>
            </w:r>
            <w:r>
              <w:rPr>
                <w:rFonts w:ascii="Franklin Gothic Medium Cond" w:hAnsi="Franklin Gothic Medium Cond" w:cs="Arial"/>
                <w:sz w:val="24"/>
                <w:szCs w:val="24"/>
              </w:rPr>
              <w:t>l</w:t>
            </w:r>
          </w:p>
        </w:tc>
        <w:tc>
          <w:tcPr>
            <w:tcW w:w="40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66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50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w:t>
            </w:r>
          </w:p>
        </w:tc>
        <w:tc>
          <w:tcPr>
            <w:tcW w:w="43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4,0%</w:t>
            </w:r>
          </w:p>
        </w:tc>
        <w:tc>
          <w:tcPr>
            <w:tcW w:w="39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w:t>
            </w:r>
          </w:p>
        </w:tc>
        <w:tc>
          <w:tcPr>
            <w:tcW w:w="46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8,6%</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Vente d'animaux</w:t>
            </w:r>
          </w:p>
        </w:tc>
        <w:tc>
          <w:tcPr>
            <w:tcW w:w="6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0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80</w:t>
            </w:r>
          </w:p>
        </w:tc>
        <w:tc>
          <w:tcPr>
            <w:tcW w:w="66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80</w:t>
            </w:r>
          </w:p>
        </w:tc>
        <w:tc>
          <w:tcPr>
            <w:tcW w:w="50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49</w:t>
            </w:r>
          </w:p>
        </w:tc>
        <w:tc>
          <w:tcPr>
            <w:tcW w:w="43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64</w:t>
            </w:r>
          </w:p>
        </w:tc>
        <w:tc>
          <w:tcPr>
            <w:tcW w:w="39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112</w:t>
            </w:r>
          </w:p>
        </w:tc>
        <w:tc>
          <w:tcPr>
            <w:tcW w:w="46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385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0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13,8%</w:t>
            </w:r>
          </w:p>
        </w:tc>
        <w:tc>
          <w:tcPr>
            <w:tcW w:w="66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13,8%</w:t>
            </w:r>
          </w:p>
        </w:tc>
        <w:tc>
          <w:tcPr>
            <w:tcW w:w="50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8,4%</w:t>
            </w:r>
          </w:p>
        </w:tc>
        <w:tc>
          <w:tcPr>
            <w:tcW w:w="43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11,0%</w:t>
            </w:r>
          </w:p>
        </w:tc>
        <w:tc>
          <w:tcPr>
            <w:tcW w:w="39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19,3%</w:t>
            </w:r>
          </w:p>
        </w:tc>
        <w:tc>
          <w:tcPr>
            <w:tcW w:w="46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66,3%</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Vente de poissons</w:t>
            </w:r>
          </w:p>
        </w:tc>
        <w:tc>
          <w:tcPr>
            <w:tcW w:w="6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0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66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50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43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39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11</w:t>
            </w:r>
          </w:p>
        </w:tc>
        <w:tc>
          <w:tcPr>
            <w:tcW w:w="46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0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66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0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43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39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46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Cultures de contre saison</w:t>
            </w:r>
          </w:p>
        </w:tc>
        <w:tc>
          <w:tcPr>
            <w:tcW w:w="6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0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66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50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43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39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46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0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66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0,2%</w:t>
            </w:r>
          </w:p>
        </w:tc>
        <w:tc>
          <w:tcPr>
            <w:tcW w:w="50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43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39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0,7%</w:t>
            </w:r>
          </w:p>
        </w:tc>
        <w:tc>
          <w:tcPr>
            <w:tcW w:w="46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3,4%</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Maraichage</w:t>
            </w:r>
          </w:p>
        </w:tc>
        <w:tc>
          <w:tcPr>
            <w:tcW w:w="6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0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66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0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3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39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46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48</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0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2,9%</w:t>
            </w:r>
          </w:p>
        </w:tc>
        <w:tc>
          <w:tcPr>
            <w:tcW w:w="66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50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43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39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46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8,3%</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Appui financier des parents</w:t>
            </w:r>
          </w:p>
        </w:tc>
        <w:tc>
          <w:tcPr>
            <w:tcW w:w="6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0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66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50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43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39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21</w:t>
            </w:r>
          </w:p>
        </w:tc>
        <w:tc>
          <w:tcPr>
            <w:tcW w:w="46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43</w:t>
            </w:r>
          </w:p>
        </w:tc>
      </w:tr>
      <w:tr w:rsidR="00C140A3">
        <w:trPr>
          <w:cantSplit/>
        </w:trPr>
        <w:tc>
          <w:tcPr>
            <w:tcW w:w="14"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502"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18"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09"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664"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509"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433"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391"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c>
          <w:tcPr>
            <w:tcW w:w="461"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7,4%</w:t>
            </w:r>
          </w:p>
        </w:tc>
      </w:tr>
      <w:tr w:rsidR="00C140A3">
        <w:trPr>
          <w:cantSplit/>
        </w:trPr>
        <w:tc>
          <w:tcPr>
            <w:tcW w:w="1516"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618"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409"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125</w:t>
            </w:r>
          </w:p>
        </w:tc>
        <w:tc>
          <w:tcPr>
            <w:tcW w:w="664"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112</w:t>
            </w:r>
          </w:p>
        </w:tc>
        <w:tc>
          <w:tcPr>
            <w:tcW w:w="509"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82</w:t>
            </w:r>
          </w:p>
        </w:tc>
        <w:tc>
          <w:tcPr>
            <w:tcW w:w="433"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107</w:t>
            </w:r>
          </w:p>
        </w:tc>
        <w:tc>
          <w:tcPr>
            <w:tcW w:w="391"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155</w:t>
            </w:r>
          </w:p>
        </w:tc>
        <w:tc>
          <w:tcPr>
            <w:tcW w:w="461"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581</w:t>
            </w:r>
          </w:p>
        </w:tc>
      </w:tr>
      <w:tr w:rsidR="00C140A3">
        <w:trPr>
          <w:cantSplit/>
        </w:trPr>
        <w:tc>
          <w:tcPr>
            <w:tcW w:w="1516"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618"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409"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21,5%</w:t>
            </w:r>
          </w:p>
        </w:tc>
        <w:tc>
          <w:tcPr>
            <w:tcW w:w="664"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19,3%</w:t>
            </w:r>
          </w:p>
        </w:tc>
        <w:tc>
          <w:tcPr>
            <w:tcW w:w="509"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14,1%</w:t>
            </w:r>
          </w:p>
        </w:tc>
        <w:tc>
          <w:tcPr>
            <w:tcW w:w="433"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18,4%</w:t>
            </w:r>
          </w:p>
        </w:tc>
        <w:tc>
          <w:tcPr>
            <w:tcW w:w="391"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26,7%</w:t>
            </w:r>
          </w:p>
        </w:tc>
        <w:tc>
          <w:tcPr>
            <w:tcW w:w="461"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sz w:val="24"/>
          <w:szCs w:val="24"/>
        </w:rPr>
      </w:pPr>
    </w:p>
    <w:p w:rsidR="00C140A3" w:rsidRDefault="003C0927">
      <w:pPr>
        <w:pStyle w:val="Titre2"/>
        <w:numPr>
          <w:ilvl w:val="1"/>
          <w:numId w:val="1"/>
        </w:numPr>
        <w:shd w:val="clear" w:color="auto" w:fill="FFFFFF" w:themeFill="background1"/>
        <w:jc w:val="both"/>
        <w:rPr>
          <w:iCs w:val="0"/>
          <w:u w:val="single"/>
          <w:lang w:val="fr-FR"/>
        </w:rPr>
      </w:pPr>
      <w:bookmarkStart w:id="154" w:name="_Toc125644147"/>
      <w:r>
        <w:rPr>
          <w:iCs w:val="0"/>
          <w:u w:val="single"/>
          <w:lang w:val="fr-FR"/>
        </w:rPr>
        <w:t>Produits susceptibles de manquer au cours de l’année</w:t>
      </w:r>
      <w:bookmarkEnd w:id="154"/>
    </w:p>
    <w:p w:rsidR="00C140A3" w:rsidRDefault="00C140A3">
      <w:pPr>
        <w:rPr>
          <w:sz w:val="8"/>
          <w:szCs w:val="8"/>
        </w:rPr>
      </w:pPr>
    </w:p>
    <w:p w:rsidR="00C140A3" w:rsidRDefault="003C0927">
      <w:pPr>
        <w:pStyle w:val="Titre3"/>
        <w:numPr>
          <w:ilvl w:val="2"/>
          <w:numId w:val="1"/>
        </w:numPr>
      </w:pPr>
      <w:bookmarkStart w:id="155" w:name="_Toc125644148"/>
      <w:r>
        <w:t>Niveau de stocks paysans</w:t>
      </w:r>
      <w:bookmarkEnd w:id="155"/>
    </w:p>
    <w:p w:rsidR="00C140A3" w:rsidRDefault="00C140A3">
      <w:pPr>
        <w:spacing w:before="40" w:after="40" w:line="240" w:lineRule="auto"/>
        <w:jc w:val="both"/>
        <w:rPr>
          <w:rFonts w:ascii="Franklin Gothic Medium Cond" w:hAnsi="Franklin Gothic Medium Cond" w:cs="Times New Roman"/>
          <w:sz w:val="24"/>
          <w:szCs w:val="24"/>
        </w:rPr>
      </w:pPr>
    </w:p>
    <w:p w:rsidR="00C140A3" w:rsidRDefault="003C0927">
      <w:pPr>
        <w:spacing w:before="40" w:after="40" w:line="240" w:lineRule="auto"/>
        <w:jc w:val="both"/>
        <w:rPr>
          <w:rFonts w:ascii="Franklin Gothic Medium Cond" w:hAnsi="Franklin Gothic Medium Cond" w:cs="Times New Roman"/>
          <w:sz w:val="24"/>
          <w:szCs w:val="24"/>
        </w:rPr>
      </w:pPr>
      <w:r>
        <w:rPr>
          <w:rFonts w:ascii="Franklin Gothic Medium Cond" w:hAnsi="Franklin Gothic Medium Cond" w:cs="Times New Roman"/>
          <w:sz w:val="24"/>
          <w:szCs w:val="24"/>
        </w:rPr>
        <w:t xml:space="preserve">Au niveau des stocks paysans, le premier produit susceptible de manquer au cours de l’année est </w:t>
      </w:r>
      <w:r>
        <w:rPr>
          <w:rFonts w:ascii="Franklin Gothic Medium Cond" w:hAnsi="Franklin Gothic Medium Cond" w:cs="Times New Roman"/>
          <w:b/>
          <w:sz w:val="24"/>
          <w:szCs w:val="24"/>
        </w:rPr>
        <w:t xml:space="preserve">le maïs </w:t>
      </w:r>
      <w:r>
        <w:rPr>
          <w:rFonts w:ascii="Franklin Gothic Medium Cond" w:hAnsi="Franklin Gothic Medium Cond" w:cs="Times New Roman"/>
          <w:sz w:val="24"/>
          <w:szCs w:val="24"/>
        </w:rPr>
        <w:t>confirmé par</w:t>
      </w:r>
      <w:r>
        <w:rPr>
          <w:rFonts w:ascii="Franklin Gothic Medium Cond" w:hAnsi="Franklin Gothic Medium Cond" w:cs="Times New Roman"/>
          <w:b/>
          <w:sz w:val="24"/>
          <w:szCs w:val="24"/>
        </w:rPr>
        <w:t xml:space="preserve"> 29,8%, </w:t>
      </w:r>
      <w:r>
        <w:rPr>
          <w:rFonts w:ascii="Franklin Gothic Medium Cond" w:hAnsi="Franklin Gothic Medium Cond" w:cs="Times New Roman"/>
          <w:sz w:val="24"/>
          <w:szCs w:val="24"/>
        </w:rPr>
        <w:t>suivi du mil</w:t>
      </w:r>
      <w:r>
        <w:rPr>
          <w:rFonts w:ascii="Franklin Gothic Medium Cond" w:hAnsi="Franklin Gothic Medium Cond" w:cs="Times New Roman"/>
          <w:b/>
          <w:sz w:val="24"/>
          <w:szCs w:val="24"/>
        </w:rPr>
        <w:t xml:space="preserve"> </w:t>
      </w:r>
      <w:r>
        <w:rPr>
          <w:rFonts w:ascii="Franklin Gothic Medium Cond" w:hAnsi="Franklin Gothic Medium Cond" w:cs="Times New Roman"/>
          <w:sz w:val="24"/>
          <w:szCs w:val="24"/>
        </w:rPr>
        <w:t>par</w:t>
      </w:r>
      <w:r>
        <w:rPr>
          <w:rFonts w:ascii="Franklin Gothic Medium Cond" w:hAnsi="Franklin Gothic Medium Cond" w:cs="Times New Roman"/>
          <w:b/>
          <w:sz w:val="24"/>
          <w:szCs w:val="24"/>
        </w:rPr>
        <w:t xml:space="preserve"> 25,5%, du sorgho </w:t>
      </w:r>
      <w:r>
        <w:rPr>
          <w:rFonts w:ascii="Franklin Gothic Medium Cond" w:hAnsi="Franklin Gothic Medium Cond" w:cs="Times New Roman"/>
          <w:sz w:val="24"/>
          <w:szCs w:val="24"/>
        </w:rPr>
        <w:t>par</w:t>
      </w:r>
      <w:r>
        <w:rPr>
          <w:rFonts w:ascii="Franklin Gothic Medium Cond" w:hAnsi="Franklin Gothic Medium Cond" w:cs="Times New Roman"/>
          <w:b/>
          <w:sz w:val="24"/>
          <w:szCs w:val="24"/>
        </w:rPr>
        <w:t xml:space="preserve"> 20,5%, du riz </w:t>
      </w:r>
      <w:r>
        <w:rPr>
          <w:rFonts w:ascii="Franklin Gothic Medium Cond" w:hAnsi="Franklin Gothic Medium Cond" w:cs="Times New Roman"/>
          <w:sz w:val="24"/>
          <w:szCs w:val="24"/>
        </w:rPr>
        <w:t xml:space="preserve">par </w:t>
      </w:r>
      <w:r>
        <w:rPr>
          <w:rFonts w:ascii="Franklin Gothic Medium Cond" w:hAnsi="Franklin Gothic Medium Cond" w:cs="Times New Roman"/>
          <w:b/>
          <w:sz w:val="24"/>
          <w:szCs w:val="24"/>
        </w:rPr>
        <w:t xml:space="preserve">19,8%, du niébé </w:t>
      </w:r>
      <w:r>
        <w:rPr>
          <w:rFonts w:ascii="Franklin Gothic Medium Cond" w:hAnsi="Franklin Gothic Medium Cond" w:cs="Times New Roman"/>
          <w:sz w:val="24"/>
          <w:szCs w:val="24"/>
        </w:rPr>
        <w:t>par</w:t>
      </w:r>
      <w:r>
        <w:rPr>
          <w:rFonts w:ascii="Franklin Gothic Medium Cond" w:hAnsi="Franklin Gothic Medium Cond" w:cs="Times New Roman"/>
          <w:b/>
          <w:sz w:val="24"/>
          <w:szCs w:val="24"/>
        </w:rPr>
        <w:t xml:space="preserve"> 2,6% </w:t>
      </w:r>
      <w:r>
        <w:rPr>
          <w:rFonts w:ascii="Franklin Gothic Medium Cond" w:hAnsi="Franklin Gothic Medium Cond" w:cs="Times New Roman"/>
          <w:sz w:val="24"/>
          <w:szCs w:val="24"/>
        </w:rPr>
        <w:t>et en fin</w:t>
      </w:r>
      <w:r>
        <w:rPr>
          <w:rFonts w:ascii="Franklin Gothic Medium Cond" w:hAnsi="Franklin Gothic Medium Cond" w:cs="Times New Roman"/>
          <w:b/>
          <w:sz w:val="24"/>
          <w:szCs w:val="24"/>
        </w:rPr>
        <w:t xml:space="preserve"> du sésame </w:t>
      </w:r>
      <w:r>
        <w:rPr>
          <w:rFonts w:ascii="Franklin Gothic Medium Cond" w:hAnsi="Franklin Gothic Medium Cond" w:cs="Times New Roman"/>
          <w:sz w:val="24"/>
          <w:szCs w:val="24"/>
        </w:rPr>
        <w:t xml:space="preserve">par </w:t>
      </w:r>
      <w:r>
        <w:rPr>
          <w:rFonts w:ascii="Franklin Gothic Medium Cond" w:hAnsi="Franklin Gothic Medium Cond" w:cs="Times New Roman"/>
          <w:b/>
          <w:sz w:val="24"/>
          <w:szCs w:val="24"/>
        </w:rPr>
        <w:t>1,8%</w:t>
      </w:r>
      <w:r>
        <w:rPr>
          <w:rFonts w:ascii="Franklin Gothic Medium Cond" w:hAnsi="Franklin Gothic Medium Cond" w:cs="Times New Roman"/>
          <w:sz w:val="24"/>
          <w:szCs w:val="24"/>
        </w:rPr>
        <w:t>.</w:t>
      </w:r>
    </w:p>
    <w:p w:rsidR="00C140A3" w:rsidRDefault="00C140A3">
      <w:pPr>
        <w:tabs>
          <w:tab w:val="left" w:pos="2175"/>
        </w:tabs>
        <w:ind w:left="360"/>
        <w:jc w:val="both"/>
        <w:rPr>
          <w:rFonts w:ascii="Franklin Gothic Medium Cond" w:hAnsi="Franklin Gothic Medium Cond"/>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pStyle w:val="Lgende"/>
        <w:keepNext/>
        <w:jc w:val="center"/>
        <w:rPr>
          <w:sz w:val="22"/>
          <w:szCs w:val="22"/>
        </w:rPr>
      </w:pPr>
      <w:bookmarkStart w:id="156" w:name="_Toc125643369"/>
      <w:r>
        <w:rPr>
          <w:sz w:val="22"/>
          <w:szCs w:val="22"/>
        </w:rPr>
        <w:lastRenderedPageBreak/>
        <w:t xml:space="preserve">Tableau </w:t>
      </w:r>
      <w:r>
        <w:rPr>
          <w:sz w:val="22"/>
          <w:szCs w:val="22"/>
        </w:rPr>
        <w:fldChar w:fldCharType="begin"/>
      </w:r>
      <w:r>
        <w:rPr>
          <w:sz w:val="22"/>
          <w:szCs w:val="22"/>
        </w:rPr>
        <w:instrText xml:space="preserve"> SEQ Table</w:instrText>
      </w:r>
      <w:r>
        <w:rPr>
          <w:sz w:val="22"/>
          <w:szCs w:val="22"/>
        </w:rPr>
        <w:instrText xml:space="preserve">au \* ARABIC </w:instrText>
      </w:r>
      <w:r>
        <w:rPr>
          <w:sz w:val="22"/>
          <w:szCs w:val="22"/>
        </w:rPr>
        <w:fldChar w:fldCharType="separate"/>
      </w:r>
      <w:r>
        <w:rPr>
          <w:sz w:val="22"/>
          <w:szCs w:val="22"/>
        </w:rPr>
        <w:t>32</w:t>
      </w:r>
      <w:r>
        <w:rPr>
          <w:sz w:val="22"/>
          <w:szCs w:val="22"/>
        </w:rPr>
        <w:fldChar w:fldCharType="end"/>
      </w:r>
      <w:r>
        <w:rPr>
          <w:sz w:val="22"/>
          <w:szCs w:val="22"/>
        </w:rPr>
        <w:t>: Récapitulatif du niveau de stocks paysans par région</w:t>
      </w:r>
      <w:bookmarkEnd w:id="156"/>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2"/>
        <w:gridCol w:w="1965"/>
        <w:gridCol w:w="984"/>
        <w:gridCol w:w="907"/>
        <w:gridCol w:w="907"/>
        <w:gridCol w:w="907"/>
        <w:gridCol w:w="907"/>
        <w:gridCol w:w="907"/>
        <w:gridCol w:w="913"/>
        <w:gridCol w:w="906"/>
      </w:tblGrid>
      <w:tr w:rsidR="00C140A3">
        <w:trPr>
          <w:cantSplit/>
        </w:trPr>
        <w:tc>
          <w:tcPr>
            <w:tcW w:w="1603"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Arial"/>
                <w:sz w:val="24"/>
                <w:szCs w:val="24"/>
              </w:rPr>
              <w:t>Région</w:t>
            </w:r>
          </w:p>
        </w:tc>
        <w:tc>
          <w:tcPr>
            <w:tcW w:w="2913" w:type="pct"/>
            <w:gridSpan w:val="6"/>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Spéculation du niveau de stock des OP</w:t>
            </w:r>
          </w:p>
        </w:tc>
        <w:tc>
          <w:tcPr>
            <w:tcW w:w="484"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1603"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485"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Riz</w:t>
            </w:r>
          </w:p>
        </w:tc>
        <w:tc>
          <w:tcPr>
            <w:tcW w:w="48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Mil</w:t>
            </w:r>
          </w:p>
        </w:tc>
        <w:tc>
          <w:tcPr>
            <w:tcW w:w="48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Sorgho</w:t>
            </w:r>
          </w:p>
        </w:tc>
        <w:tc>
          <w:tcPr>
            <w:tcW w:w="48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Maïs</w:t>
            </w:r>
          </w:p>
        </w:tc>
        <w:tc>
          <w:tcPr>
            <w:tcW w:w="485"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Sésame</w:t>
            </w:r>
          </w:p>
        </w:tc>
        <w:tc>
          <w:tcPr>
            <w:tcW w:w="487"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Niébé</w:t>
            </w:r>
          </w:p>
        </w:tc>
        <w:tc>
          <w:tcPr>
            <w:tcW w:w="484"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27"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050"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526"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5"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42</w:t>
            </w:r>
          </w:p>
        </w:tc>
        <w:tc>
          <w:tcPr>
            <w:tcW w:w="48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w:t>
            </w:r>
          </w:p>
        </w:tc>
        <w:tc>
          <w:tcPr>
            <w:tcW w:w="48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34</w:t>
            </w:r>
          </w:p>
        </w:tc>
        <w:tc>
          <w:tcPr>
            <w:tcW w:w="48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45</w:t>
            </w:r>
          </w:p>
        </w:tc>
        <w:tc>
          <w:tcPr>
            <w:tcW w:w="485"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487"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484"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163</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2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5,4%</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4,5%</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4,3%</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5,8%</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48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48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20,8%</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52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29</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38</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39</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w:t>
            </w:r>
          </w:p>
        </w:tc>
        <w:tc>
          <w:tcPr>
            <w:tcW w:w="48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w:t>
            </w:r>
          </w:p>
        </w:tc>
        <w:tc>
          <w:tcPr>
            <w:tcW w:w="48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143</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2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4,9%</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5,0%</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4,0%</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0,0%</w:t>
            </w:r>
          </w:p>
        </w:tc>
        <w:tc>
          <w:tcPr>
            <w:tcW w:w="48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0,8%</w:t>
            </w:r>
          </w:p>
        </w:tc>
        <w:tc>
          <w:tcPr>
            <w:tcW w:w="48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18,3%</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52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41</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32</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60</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48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w:t>
            </w:r>
          </w:p>
        </w:tc>
        <w:tc>
          <w:tcPr>
            <w:tcW w:w="48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163</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2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3,1%</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5,2%</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4,1%</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7,7%</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w:t>
            </w:r>
          </w:p>
        </w:tc>
        <w:tc>
          <w:tcPr>
            <w:tcW w:w="48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0,1%</w:t>
            </w:r>
          </w:p>
        </w:tc>
        <w:tc>
          <w:tcPr>
            <w:tcW w:w="48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20,8%</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52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21</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60</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48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w:t>
            </w:r>
          </w:p>
        </w:tc>
        <w:tc>
          <w:tcPr>
            <w:tcW w:w="48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143</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2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2,7%</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4,5%</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2,4%</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7,7%</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48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0,5%</w:t>
            </w:r>
          </w:p>
        </w:tc>
        <w:tc>
          <w:tcPr>
            <w:tcW w:w="48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18,3%</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52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48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39</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51</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36</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37</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w:t>
            </w:r>
          </w:p>
        </w:tc>
        <w:tc>
          <w:tcPr>
            <w:tcW w:w="48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48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170</w:t>
            </w:r>
          </w:p>
        </w:tc>
      </w:tr>
      <w:tr w:rsidR="00C140A3">
        <w:trPr>
          <w:cantSplit/>
        </w:trPr>
        <w:tc>
          <w:tcPr>
            <w:tcW w:w="27"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05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526"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485"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5,0%</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6,5%</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4,6%</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4,7%</w:t>
            </w:r>
          </w:p>
        </w:tc>
        <w:tc>
          <w:tcPr>
            <w:tcW w:w="485"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0,3%</w:t>
            </w:r>
          </w:p>
        </w:tc>
        <w:tc>
          <w:tcPr>
            <w:tcW w:w="487"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w:t>
            </w:r>
          </w:p>
        </w:tc>
        <w:tc>
          <w:tcPr>
            <w:tcW w:w="484"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21,7%</w:t>
            </w:r>
          </w:p>
        </w:tc>
      </w:tr>
      <w:tr w:rsidR="00C140A3">
        <w:trPr>
          <w:cantSplit/>
        </w:trPr>
        <w:tc>
          <w:tcPr>
            <w:tcW w:w="1076"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526"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485"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155</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200</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160</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233</w:t>
            </w:r>
          </w:p>
        </w:tc>
        <w:tc>
          <w:tcPr>
            <w:tcW w:w="485"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14</w:t>
            </w:r>
          </w:p>
        </w:tc>
        <w:tc>
          <w:tcPr>
            <w:tcW w:w="487"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w:t>
            </w:r>
          </w:p>
        </w:tc>
        <w:tc>
          <w:tcPr>
            <w:tcW w:w="484"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trPr>
          <w:cantSplit/>
        </w:trPr>
        <w:tc>
          <w:tcPr>
            <w:tcW w:w="1076"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526"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485"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19,8%</w:t>
            </w:r>
          </w:p>
        </w:tc>
        <w:tc>
          <w:tcPr>
            <w:tcW w:w="48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25,6%</w:t>
            </w:r>
          </w:p>
        </w:tc>
        <w:tc>
          <w:tcPr>
            <w:tcW w:w="48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20,5%</w:t>
            </w:r>
          </w:p>
        </w:tc>
        <w:tc>
          <w:tcPr>
            <w:tcW w:w="48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29,8%</w:t>
            </w:r>
          </w:p>
        </w:tc>
        <w:tc>
          <w:tcPr>
            <w:tcW w:w="485"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1,8%</w:t>
            </w:r>
          </w:p>
        </w:tc>
        <w:tc>
          <w:tcPr>
            <w:tcW w:w="487"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2,6%</w:t>
            </w:r>
          </w:p>
        </w:tc>
        <w:tc>
          <w:tcPr>
            <w:tcW w:w="484"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pStyle w:val="NormalWeb"/>
        <w:jc w:val="both"/>
        <w:rPr>
          <w:rFonts w:ascii="Franklin Gothic Medium Cond" w:hAnsi="Franklin Gothic Medium Cond"/>
        </w:rPr>
      </w:pPr>
    </w:p>
    <w:p w:rsidR="00C140A3" w:rsidRDefault="003C0927">
      <w:pPr>
        <w:pStyle w:val="Titre3"/>
        <w:numPr>
          <w:ilvl w:val="2"/>
          <w:numId w:val="1"/>
        </w:numPr>
      </w:pPr>
      <w:bookmarkStart w:id="157" w:name="_Toc125644149"/>
      <w:r>
        <w:t>Finalité du niveau de stocks des OP</w:t>
      </w:r>
      <w:bookmarkEnd w:id="157"/>
    </w:p>
    <w:p w:rsidR="00C140A3" w:rsidRDefault="00C140A3">
      <w:pPr>
        <w:spacing w:line="400" w:lineRule="atLeast"/>
        <w:jc w:val="both"/>
        <w:rPr>
          <w:rFonts w:ascii="Franklin Gothic Medium Cond" w:hAnsi="Franklin Gothic Medium Cond" w:cs="Times New Roman"/>
          <w:sz w:val="8"/>
          <w:szCs w:val="8"/>
        </w:rPr>
      </w:pPr>
    </w:p>
    <w:p w:rsidR="00C140A3" w:rsidRDefault="003C0927">
      <w:pPr>
        <w:spacing w:line="400" w:lineRule="atLeast"/>
        <w:jc w:val="both"/>
        <w:rPr>
          <w:rFonts w:ascii="Franklin Gothic Medium Cond" w:hAnsi="Franklin Gothic Medium Cond" w:cs="Times New Roman"/>
          <w:b/>
          <w:sz w:val="24"/>
          <w:szCs w:val="24"/>
        </w:rPr>
      </w:pPr>
      <w:r>
        <w:rPr>
          <w:rFonts w:ascii="Franklin Gothic Medium Cond" w:hAnsi="Franklin Gothic Medium Cond" w:cs="Times New Roman"/>
          <w:sz w:val="24"/>
          <w:szCs w:val="24"/>
        </w:rPr>
        <w:t xml:space="preserve">Selon, les CEF enquête, </w:t>
      </w:r>
      <w:r>
        <w:rPr>
          <w:rFonts w:ascii="Franklin Gothic Medium Cond" w:hAnsi="Franklin Gothic Medium Cond" w:cs="Times New Roman"/>
          <w:b/>
          <w:sz w:val="24"/>
          <w:szCs w:val="24"/>
        </w:rPr>
        <w:t>85,7%,</w:t>
      </w:r>
      <w:r>
        <w:rPr>
          <w:rFonts w:ascii="Franklin Gothic Medium Cond" w:hAnsi="Franklin Gothic Medium Cond" w:cs="Times New Roman"/>
          <w:sz w:val="24"/>
          <w:szCs w:val="24"/>
        </w:rPr>
        <w:t xml:space="preserve"> ont signalé que les stocks sont destinés aux besoins</w:t>
      </w:r>
      <w:r>
        <w:rPr>
          <w:rFonts w:ascii="Franklin Gothic Medium Cond" w:hAnsi="Franklin Gothic Medium Cond" w:cs="Times New Roman"/>
          <w:b/>
          <w:sz w:val="24"/>
          <w:szCs w:val="24"/>
        </w:rPr>
        <w:t xml:space="preserve"> alimentaires</w:t>
      </w:r>
      <w:r>
        <w:rPr>
          <w:rFonts w:ascii="Franklin Gothic Medium Cond" w:hAnsi="Franklin Gothic Medium Cond" w:cs="Times New Roman"/>
          <w:sz w:val="24"/>
          <w:szCs w:val="24"/>
        </w:rPr>
        <w:t xml:space="preserve"> suivis du </w:t>
      </w:r>
      <w:r>
        <w:rPr>
          <w:rFonts w:ascii="Franklin Gothic Medium Cond" w:hAnsi="Franklin Gothic Medium Cond" w:cs="Times New Roman"/>
          <w:b/>
          <w:sz w:val="24"/>
          <w:szCs w:val="24"/>
        </w:rPr>
        <w:t>marché institutionnel</w:t>
      </w:r>
      <w:r>
        <w:rPr>
          <w:rFonts w:ascii="Franklin Gothic Medium Cond" w:hAnsi="Franklin Gothic Medium Cond" w:cs="Times New Roman"/>
          <w:sz w:val="24"/>
          <w:szCs w:val="24"/>
        </w:rPr>
        <w:t xml:space="preserve"> par </w:t>
      </w:r>
      <w:r>
        <w:rPr>
          <w:rFonts w:ascii="Franklin Gothic Medium Cond" w:hAnsi="Franklin Gothic Medium Cond" w:cs="Times New Roman"/>
          <w:b/>
          <w:sz w:val="24"/>
          <w:szCs w:val="24"/>
        </w:rPr>
        <w:t>9,5%</w:t>
      </w:r>
      <w:r>
        <w:rPr>
          <w:rFonts w:ascii="Franklin Gothic Medium Cond" w:hAnsi="Franklin Gothic Medium Cond" w:cs="Times New Roman"/>
          <w:sz w:val="24"/>
          <w:szCs w:val="24"/>
        </w:rPr>
        <w:t xml:space="preserve"> et en fin </w:t>
      </w:r>
      <w:r>
        <w:rPr>
          <w:rFonts w:ascii="Franklin Gothic Medium Cond" w:hAnsi="Franklin Gothic Medium Cond" w:cs="Times New Roman"/>
          <w:b/>
          <w:sz w:val="24"/>
          <w:szCs w:val="24"/>
        </w:rPr>
        <w:t>le warrantage</w:t>
      </w:r>
      <w:r>
        <w:rPr>
          <w:rFonts w:ascii="Franklin Gothic Medium Cond" w:hAnsi="Franklin Gothic Medium Cond" w:cs="Times New Roman"/>
          <w:sz w:val="24"/>
          <w:szCs w:val="24"/>
        </w:rPr>
        <w:t xml:space="preserve"> exprimé par </w:t>
      </w:r>
      <w:r>
        <w:rPr>
          <w:rFonts w:ascii="Franklin Gothic Medium Cond" w:hAnsi="Franklin Gothic Medium Cond" w:cs="Times New Roman"/>
          <w:b/>
          <w:sz w:val="24"/>
          <w:szCs w:val="24"/>
        </w:rPr>
        <w:t>4,9%.</w:t>
      </w:r>
    </w:p>
    <w:p w:rsidR="00C140A3" w:rsidRDefault="00C140A3">
      <w:pPr>
        <w:spacing w:line="400" w:lineRule="atLeast"/>
        <w:jc w:val="both"/>
        <w:rPr>
          <w:rFonts w:ascii="Franklin Gothic Medium Cond" w:hAnsi="Franklin Gothic Medium Cond" w:cs="Times New Roman"/>
          <w:b/>
          <w:sz w:val="24"/>
          <w:szCs w:val="24"/>
        </w:rPr>
      </w:pPr>
    </w:p>
    <w:p w:rsidR="00C140A3" w:rsidRDefault="00C140A3">
      <w:pPr>
        <w:spacing w:line="400" w:lineRule="atLeast"/>
        <w:jc w:val="both"/>
        <w:rPr>
          <w:rFonts w:ascii="Franklin Gothic Medium Cond" w:hAnsi="Franklin Gothic Medium Cond" w:cs="Times New Roman"/>
          <w:b/>
          <w:sz w:val="28"/>
          <w:szCs w:val="28"/>
        </w:rPr>
      </w:pPr>
    </w:p>
    <w:p w:rsidR="00C140A3" w:rsidRDefault="00C140A3">
      <w:pPr>
        <w:spacing w:line="400" w:lineRule="atLeast"/>
        <w:jc w:val="both"/>
        <w:rPr>
          <w:rFonts w:ascii="Franklin Gothic Medium Cond" w:hAnsi="Franklin Gothic Medium Cond" w:cs="Times New Roman"/>
          <w:b/>
          <w:sz w:val="28"/>
          <w:szCs w:val="28"/>
        </w:rPr>
      </w:pPr>
    </w:p>
    <w:p w:rsidR="00C140A3" w:rsidRDefault="003C0927">
      <w:pPr>
        <w:pStyle w:val="Lgende"/>
        <w:keepNext/>
        <w:jc w:val="center"/>
        <w:rPr>
          <w:sz w:val="22"/>
          <w:szCs w:val="22"/>
        </w:rPr>
      </w:pPr>
      <w:bookmarkStart w:id="158" w:name="_Toc125643370"/>
      <w:r>
        <w:rPr>
          <w:sz w:val="22"/>
          <w:szCs w:val="22"/>
        </w:rPr>
        <w:lastRenderedPageBreak/>
        <w:t xml:space="preserve">Tableau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33</w:t>
      </w:r>
      <w:r>
        <w:rPr>
          <w:sz w:val="22"/>
          <w:szCs w:val="22"/>
        </w:rPr>
        <w:fldChar w:fldCharType="end"/>
      </w:r>
      <w:r>
        <w:rPr>
          <w:sz w:val="22"/>
          <w:szCs w:val="22"/>
        </w:rPr>
        <w:t xml:space="preserve">:Finalité du niveau de stock par </w:t>
      </w:r>
      <w:r>
        <w:rPr>
          <w:sz w:val="22"/>
          <w:szCs w:val="22"/>
        </w:rPr>
        <w:t>région</w:t>
      </w:r>
      <w:bookmarkEnd w:id="158"/>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9"/>
        <w:gridCol w:w="2432"/>
        <w:gridCol w:w="1211"/>
        <w:gridCol w:w="1592"/>
        <w:gridCol w:w="1377"/>
        <w:gridCol w:w="1594"/>
        <w:gridCol w:w="1110"/>
      </w:tblGrid>
      <w:tr w:rsidR="00C140A3">
        <w:trPr>
          <w:cantSplit/>
        </w:trPr>
        <w:tc>
          <w:tcPr>
            <w:tcW w:w="1968"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jc w:val="both"/>
              <w:rPr>
                <w:rFonts w:ascii="Franklin Gothic Medium Cond" w:hAnsi="Franklin Gothic Medium Cond" w:cs="Times New Roman"/>
                <w:sz w:val="24"/>
                <w:szCs w:val="24"/>
              </w:rPr>
            </w:pPr>
            <w:r>
              <w:rPr>
                <w:rFonts w:ascii="Franklin Gothic Medium Cond" w:hAnsi="Franklin Gothic Medium Cond" w:cs="Arial"/>
                <w:sz w:val="24"/>
                <w:szCs w:val="24"/>
              </w:rPr>
              <w:t>Région</w:t>
            </w:r>
          </w:p>
        </w:tc>
        <w:tc>
          <w:tcPr>
            <w:tcW w:w="2439" w:type="pct"/>
            <w:gridSpan w:val="3"/>
            <w:tcBorders>
              <w:top w:val="single" w:sz="16" w:space="0" w:color="000000"/>
              <w:left w:val="single" w:sz="16" w:space="0" w:color="000000"/>
            </w:tcBorders>
            <w:shd w:val="clear" w:color="auto" w:fill="FFFFFF"/>
            <w:vAlign w:val="bottom"/>
          </w:tcPr>
          <w:p w:rsidR="00C140A3" w:rsidRDefault="003C0927">
            <w:pPr>
              <w:spacing w:line="320" w:lineRule="atLeast"/>
              <w:ind w:left="60" w:right="60"/>
              <w:jc w:val="center"/>
              <w:rPr>
                <w:rFonts w:ascii="Franklin Gothic Medium Cond" w:hAnsi="Franklin Gothic Medium Cond" w:cs="Arial"/>
                <w:sz w:val="24"/>
                <w:szCs w:val="24"/>
              </w:rPr>
            </w:pPr>
            <w:r>
              <w:rPr>
                <w:rFonts w:ascii="Franklin Gothic Medium Cond" w:hAnsi="Franklin Gothic Medium Cond" w:cs="Arial"/>
                <w:sz w:val="24"/>
                <w:szCs w:val="24"/>
              </w:rPr>
              <w:t>Finalité du niveau de stock</w:t>
            </w:r>
          </w:p>
        </w:tc>
        <w:tc>
          <w:tcPr>
            <w:tcW w:w="593" w:type="pct"/>
            <w:vMerge w:val="restart"/>
            <w:tcBorders>
              <w:top w:val="single" w:sz="16" w:space="0" w:color="000000"/>
              <w:right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Total</w:t>
            </w:r>
          </w:p>
        </w:tc>
      </w:tr>
      <w:tr w:rsidR="00C140A3">
        <w:trPr>
          <w:cantSplit/>
        </w:trPr>
        <w:tc>
          <w:tcPr>
            <w:tcW w:w="1968"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jc w:val="both"/>
              <w:rPr>
                <w:rFonts w:ascii="Franklin Gothic Medium Cond" w:hAnsi="Franklin Gothic Medium Cond" w:cs="Arial"/>
                <w:sz w:val="24"/>
                <w:szCs w:val="24"/>
              </w:rPr>
            </w:pPr>
          </w:p>
        </w:tc>
        <w:tc>
          <w:tcPr>
            <w:tcW w:w="851" w:type="pct"/>
            <w:tcBorders>
              <w:left w:val="single" w:sz="16" w:space="0" w:color="000000"/>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Besoins alimentaires</w:t>
            </w:r>
          </w:p>
        </w:tc>
        <w:tc>
          <w:tcPr>
            <w:tcW w:w="736"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Warrantage</w:t>
            </w:r>
          </w:p>
        </w:tc>
        <w:tc>
          <w:tcPr>
            <w:tcW w:w="852" w:type="pct"/>
            <w:tcBorders>
              <w:bottom w:val="single" w:sz="16" w:space="0" w:color="000000"/>
            </w:tcBorders>
            <w:shd w:val="clear" w:color="auto" w:fill="FFFFFF"/>
            <w:vAlign w:val="bottom"/>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Marché institutionnel</w:t>
            </w:r>
          </w:p>
        </w:tc>
        <w:tc>
          <w:tcPr>
            <w:tcW w:w="593" w:type="pct"/>
            <w:vMerge/>
            <w:tcBorders>
              <w:top w:val="single" w:sz="16" w:space="0" w:color="000000"/>
              <w:right w:val="single" w:sz="16" w:space="0" w:color="000000"/>
            </w:tcBorders>
            <w:shd w:val="clear" w:color="auto" w:fill="FFFFFF"/>
            <w:vAlign w:val="bottom"/>
          </w:tcPr>
          <w:p w:rsidR="00C140A3" w:rsidRDefault="00C140A3">
            <w:pPr>
              <w:jc w:val="both"/>
              <w:rPr>
                <w:rFonts w:ascii="Franklin Gothic Medium Cond" w:hAnsi="Franklin Gothic Medium Cond" w:cs="Arial"/>
                <w:sz w:val="24"/>
                <w:szCs w:val="24"/>
              </w:rPr>
            </w:pPr>
          </w:p>
        </w:tc>
      </w:tr>
      <w:tr w:rsidR="00C140A3">
        <w:trPr>
          <w:cantSplit/>
        </w:trPr>
        <w:tc>
          <w:tcPr>
            <w:tcW w:w="21" w:type="pct"/>
            <w:vMerge w:val="restart"/>
            <w:tcBorders>
              <w:top w:val="single" w:sz="16" w:space="0" w:color="000000"/>
              <w:left w:val="single" w:sz="16" w:space="0" w:color="000000"/>
              <w:right w:val="nil"/>
            </w:tcBorders>
            <w:shd w:val="clear" w:color="auto" w:fill="FFFFFF"/>
          </w:tcPr>
          <w:p w:rsidR="00C140A3" w:rsidRDefault="00C140A3">
            <w:pPr>
              <w:spacing w:line="320" w:lineRule="atLeast"/>
              <w:ind w:left="60" w:right="60"/>
              <w:jc w:val="both"/>
              <w:rPr>
                <w:rFonts w:ascii="Franklin Gothic Medium Cond" w:hAnsi="Franklin Gothic Medium Cond" w:cs="Arial"/>
                <w:sz w:val="24"/>
                <w:szCs w:val="24"/>
              </w:rPr>
            </w:pPr>
          </w:p>
        </w:tc>
        <w:tc>
          <w:tcPr>
            <w:tcW w:w="1300" w:type="pct"/>
            <w:vMerge w:val="restart"/>
            <w:tcBorders>
              <w:top w:val="single" w:sz="16" w:space="0" w:color="000000"/>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KAYES</w:t>
            </w:r>
          </w:p>
        </w:tc>
        <w:tc>
          <w:tcPr>
            <w:tcW w:w="647" w:type="pct"/>
            <w:tcBorders>
              <w:top w:val="single" w:sz="16" w:space="0" w:color="000000"/>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51" w:type="pct"/>
            <w:tcBorders>
              <w:top w:val="single" w:sz="16" w:space="0" w:color="000000"/>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121</w:t>
            </w:r>
          </w:p>
        </w:tc>
        <w:tc>
          <w:tcPr>
            <w:tcW w:w="736"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852" w:type="pct"/>
            <w:tcBorders>
              <w:top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27</w:t>
            </w:r>
          </w:p>
        </w:tc>
        <w:tc>
          <w:tcPr>
            <w:tcW w:w="593" w:type="pct"/>
            <w:tcBorders>
              <w:top w:val="single" w:sz="16" w:space="0" w:color="000000"/>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163</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tcBorders>
              <w:top w:val="single" w:sz="16" w:space="0" w:color="000000"/>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5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15,5%</w:t>
            </w:r>
          </w:p>
        </w:tc>
        <w:tc>
          <w:tcPr>
            <w:tcW w:w="73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85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3,5%</w:t>
            </w:r>
          </w:p>
        </w:tc>
        <w:tc>
          <w:tcPr>
            <w:tcW w:w="593"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20,8%</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KOULIKORO</w:t>
            </w:r>
          </w:p>
        </w:tc>
        <w:tc>
          <w:tcPr>
            <w:tcW w:w="64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5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131</w:t>
            </w:r>
          </w:p>
        </w:tc>
        <w:tc>
          <w:tcPr>
            <w:tcW w:w="73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3</w:t>
            </w:r>
          </w:p>
        </w:tc>
        <w:tc>
          <w:tcPr>
            <w:tcW w:w="85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9</w:t>
            </w:r>
          </w:p>
        </w:tc>
        <w:tc>
          <w:tcPr>
            <w:tcW w:w="593"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143</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5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16,8%</w:t>
            </w:r>
          </w:p>
        </w:tc>
        <w:tc>
          <w:tcPr>
            <w:tcW w:w="73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0,4%</w:t>
            </w:r>
          </w:p>
        </w:tc>
        <w:tc>
          <w:tcPr>
            <w:tcW w:w="85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w:t>
            </w:r>
          </w:p>
        </w:tc>
        <w:tc>
          <w:tcPr>
            <w:tcW w:w="593"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18,3%</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SIKASSO</w:t>
            </w:r>
          </w:p>
        </w:tc>
        <w:tc>
          <w:tcPr>
            <w:tcW w:w="64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5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143</w:t>
            </w:r>
          </w:p>
        </w:tc>
        <w:tc>
          <w:tcPr>
            <w:tcW w:w="73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5</w:t>
            </w:r>
          </w:p>
        </w:tc>
        <w:tc>
          <w:tcPr>
            <w:tcW w:w="85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w:t>
            </w:r>
          </w:p>
        </w:tc>
        <w:tc>
          <w:tcPr>
            <w:tcW w:w="593"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163</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5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18,3%</w:t>
            </w:r>
          </w:p>
        </w:tc>
        <w:tc>
          <w:tcPr>
            <w:tcW w:w="73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0,6%</w:t>
            </w:r>
          </w:p>
        </w:tc>
        <w:tc>
          <w:tcPr>
            <w:tcW w:w="85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w:t>
            </w:r>
          </w:p>
        </w:tc>
        <w:tc>
          <w:tcPr>
            <w:tcW w:w="593"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20,8%</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SEGOU</w:t>
            </w:r>
          </w:p>
        </w:tc>
        <w:tc>
          <w:tcPr>
            <w:tcW w:w="64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5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122</w:t>
            </w:r>
          </w:p>
        </w:tc>
        <w:tc>
          <w:tcPr>
            <w:tcW w:w="73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8</w:t>
            </w:r>
          </w:p>
        </w:tc>
        <w:tc>
          <w:tcPr>
            <w:tcW w:w="85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593"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143</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5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15,6%</w:t>
            </w:r>
          </w:p>
        </w:tc>
        <w:tc>
          <w:tcPr>
            <w:tcW w:w="73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85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w:t>
            </w:r>
          </w:p>
        </w:tc>
        <w:tc>
          <w:tcPr>
            <w:tcW w:w="593"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18,3%</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val="restart"/>
            <w:tcBorders>
              <w:top w:val="nil"/>
              <w:left w:val="nil"/>
              <w:right w:val="nil"/>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MOPTI</w:t>
            </w:r>
          </w:p>
        </w:tc>
        <w:tc>
          <w:tcPr>
            <w:tcW w:w="64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Effectif</w:t>
            </w:r>
          </w:p>
        </w:tc>
        <w:tc>
          <w:tcPr>
            <w:tcW w:w="85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153</w:t>
            </w:r>
          </w:p>
        </w:tc>
        <w:tc>
          <w:tcPr>
            <w:tcW w:w="73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7</w:t>
            </w:r>
          </w:p>
        </w:tc>
        <w:tc>
          <w:tcPr>
            <w:tcW w:w="85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10</w:t>
            </w:r>
          </w:p>
        </w:tc>
        <w:tc>
          <w:tcPr>
            <w:tcW w:w="593"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170</w:t>
            </w:r>
          </w:p>
        </w:tc>
      </w:tr>
      <w:tr w:rsidR="00C140A3">
        <w:trPr>
          <w:cantSplit/>
        </w:trPr>
        <w:tc>
          <w:tcPr>
            <w:tcW w:w="21" w:type="pct"/>
            <w:vMerge/>
            <w:tcBorders>
              <w:top w:val="single" w:sz="16" w:space="0" w:color="000000"/>
              <w:left w:val="single" w:sz="16" w:space="0" w:color="000000"/>
              <w:right w:val="nil"/>
            </w:tcBorders>
            <w:shd w:val="clear" w:color="auto" w:fill="FFFFFF"/>
          </w:tcPr>
          <w:p w:rsidR="00C140A3" w:rsidRDefault="00C140A3">
            <w:pPr>
              <w:jc w:val="both"/>
              <w:rPr>
                <w:rFonts w:ascii="Franklin Gothic Medium Cond" w:hAnsi="Franklin Gothic Medium Cond" w:cs="Arial"/>
                <w:sz w:val="24"/>
                <w:szCs w:val="24"/>
              </w:rPr>
            </w:pPr>
          </w:p>
        </w:tc>
        <w:tc>
          <w:tcPr>
            <w:tcW w:w="1300" w:type="pct"/>
            <w:vMerge/>
            <w:tcBorders>
              <w:top w:val="nil"/>
              <w:left w:val="nil"/>
              <w:right w:val="nil"/>
            </w:tcBorders>
            <w:shd w:val="clear" w:color="auto" w:fill="FFFFFF"/>
          </w:tcPr>
          <w:p w:rsidR="00C140A3" w:rsidRDefault="00C140A3">
            <w:pPr>
              <w:jc w:val="both"/>
              <w:rPr>
                <w:rFonts w:ascii="Franklin Gothic Medium Cond" w:hAnsi="Franklin Gothic Medium Cond" w:cs="Arial"/>
                <w:sz w:val="24"/>
                <w:szCs w:val="24"/>
              </w:rPr>
            </w:pPr>
          </w:p>
        </w:tc>
        <w:tc>
          <w:tcPr>
            <w:tcW w:w="647" w:type="pct"/>
            <w:tcBorders>
              <w:top w:val="nil"/>
              <w:left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 du total</w:t>
            </w:r>
          </w:p>
        </w:tc>
        <w:tc>
          <w:tcPr>
            <w:tcW w:w="851" w:type="pct"/>
            <w:tcBorders>
              <w:top w:val="nil"/>
              <w:lef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19,6%</w:t>
            </w:r>
          </w:p>
        </w:tc>
        <w:tc>
          <w:tcPr>
            <w:tcW w:w="736"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0,9%</w:t>
            </w:r>
          </w:p>
        </w:tc>
        <w:tc>
          <w:tcPr>
            <w:tcW w:w="852" w:type="pct"/>
            <w:tcBorders>
              <w:top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1,3%</w:t>
            </w:r>
          </w:p>
        </w:tc>
        <w:tc>
          <w:tcPr>
            <w:tcW w:w="593" w:type="pct"/>
            <w:tcBorders>
              <w:top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sz w:val="24"/>
                <w:szCs w:val="24"/>
              </w:rPr>
            </w:pPr>
            <w:r>
              <w:rPr>
                <w:rFonts w:ascii="Franklin Gothic Medium Cond" w:hAnsi="Franklin Gothic Medium Cond" w:cs="Arial"/>
                <w:sz w:val="24"/>
                <w:szCs w:val="24"/>
              </w:rPr>
              <w:t>21,7%</w:t>
            </w:r>
          </w:p>
        </w:tc>
      </w:tr>
      <w:tr w:rsidR="00C140A3">
        <w:trPr>
          <w:cantSplit/>
        </w:trPr>
        <w:tc>
          <w:tcPr>
            <w:tcW w:w="1321" w:type="pct"/>
            <w:gridSpan w:val="2"/>
            <w:vMerge w:val="restart"/>
            <w:tcBorders>
              <w:top w:val="nil"/>
              <w:left w:val="single" w:sz="16" w:space="0" w:color="000000"/>
              <w:bottom w:val="single" w:sz="16" w:space="0" w:color="000000"/>
              <w:right w:val="nil"/>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Total</w:t>
            </w:r>
          </w:p>
        </w:tc>
        <w:tc>
          <w:tcPr>
            <w:tcW w:w="647" w:type="pct"/>
            <w:tcBorders>
              <w:top w:val="nil"/>
              <w:left w:val="nil"/>
              <w:bottom w:val="nil"/>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Effectif</w:t>
            </w:r>
          </w:p>
        </w:tc>
        <w:tc>
          <w:tcPr>
            <w:tcW w:w="851" w:type="pct"/>
            <w:tcBorders>
              <w:top w:val="nil"/>
              <w:left w:val="single" w:sz="16" w:space="0" w:color="000000"/>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670</w:t>
            </w:r>
          </w:p>
        </w:tc>
        <w:tc>
          <w:tcPr>
            <w:tcW w:w="736"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38</w:t>
            </w:r>
          </w:p>
        </w:tc>
        <w:tc>
          <w:tcPr>
            <w:tcW w:w="852" w:type="pct"/>
            <w:tcBorders>
              <w:top w:val="nil"/>
              <w:bottom w:val="nil"/>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74</w:t>
            </w:r>
          </w:p>
        </w:tc>
        <w:tc>
          <w:tcPr>
            <w:tcW w:w="593" w:type="pct"/>
            <w:tcBorders>
              <w:top w:val="nil"/>
              <w:bottom w:val="nil"/>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782</w:t>
            </w:r>
          </w:p>
        </w:tc>
      </w:tr>
      <w:tr w:rsidR="00C140A3">
        <w:trPr>
          <w:cantSplit/>
        </w:trPr>
        <w:tc>
          <w:tcPr>
            <w:tcW w:w="1321" w:type="pct"/>
            <w:gridSpan w:val="2"/>
            <w:vMerge/>
            <w:tcBorders>
              <w:top w:val="nil"/>
              <w:left w:val="single" w:sz="16" w:space="0" w:color="000000"/>
              <w:bottom w:val="single" w:sz="16" w:space="0" w:color="000000"/>
              <w:right w:val="nil"/>
            </w:tcBorders>
            <w:shd w:val="clear" w:color="auto" w:fill="FFFFFF"/>
          </w:tcPr>
          <w:p w:rsidR="00C140A3" w:rsidRDefault="00C140A3">
            <w:pPr>
              <w:jc w:val="both"/>
              <w:rPr>
                <w:rFonts w:ascii="Franklin Gothic Medium Cond" w:hAnsi="Franklin Gothic Medium Cond" w:cs="Arial"/>
                <w:b/>
                <w:sz w:val="24"/>
                <w:szCs w:val="24"/>
              </w:rPr>
            </w:pPr>
          </w:p>
        </w:tc>
        <w:tc>
          <w:tcPr>
            <w:tcW w:w="647" w:type="pct"/>
            <w:tcBorders>
              <w:top w:val="nil"/>
              <w:left w:val="nil"/>
              <w:bottom w:val="single" w:sz="16" w:space="0" w:color="000000"/>
              <w:right w:val="single" w:sz="16" w:space="0" w:color="000000"/>
            </w:tcBorders>
            <w:shd w:val="clear" w:color="auto" w:fill="FFFFFF"/>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 du total</w:t>
            </w:r>
          </w:p>
        </w:tc>
        <w:tc>
          <w:tcPr>
            <w:tcW w:w="851" w:type="pct"/>
            <w:tcBorders>
              <w:top w:val="nil"/>
              <w:left w:val="single" w:sz="16" w:space="0" w:color="000000"/>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85,7%</w:t>
            </w:r>
          </w:p>
        </w:tc>
        <w:tc>
          <w:tcPr>
            <w:tcW w:w="736"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4,9%</w:t>
            </w:r>
          </w:p>
        </w:tc>
        <w:tc>
          <w:tcPr>
            <w:tcW w:w="852" w:type="pct"/>
            <w:tcBorders>
              <w:top w:val="nil"/>
              <w:bottom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9,5%</w:t>
            </w:r>
          </w:p>
        </w:tc>
        <w:tc>
          <w:tcPr>
            <w:tcW w:w="593" w:type="pct"/>
            <w:tcBorders>
              <w:top w:val="nil"/>
              <w:bottom w:val="single" w:sz="16" w:space="0" w:color="000000"/>
              <w:right w:val="single" w:sz="16" w:space="0" w:color="000000"/>
            </w:tcBorders>
            <w:shd w:val="clear" w:color="auto" w:fill="FFFFFF"/>
            <w:vAlign w:val="center"/>
          </w:tcPr>
          <w:p w:rsidR="00C140A3" w:rsidRDefault="003C0927">
            <w:pPr>
              <w:spacing w:line="320" w:lineRule="atLeast"/>
              <w:ind w:left="60" w:right="60"/>
              <w:jc w:val="both"/>
              <w:rPr>
                <w:rFonts w:ascii="Franklin Gothic Medium Cond" w:hAnsi="Franklin Gothic Medium Cond" w:cs="Arial"/>
                <w:b/>
                <w:sz w:val="24"/>
                <w:szCs w:val="24"/>
              </w:rPr>
            </w:pPr>
            <w:r>
              <w:rPr>
                <w:rFonts w:ascii="Franklin Gothic Medium Cond" w:hAnsi="Franklin Gothic Medium Cond" w:cs="Arial"/>
                <w:b/>
                <w:sz w:val="24"/>
                <w:szCs w:val="24"/>
              </w:rPr>
              <w:t>100,0%</w:t>
            </w:r>
          </w:p>
        </w:tc>
      </w:tr>
    </w:tbl>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pStyle w:val="Titre3"/>
        <w:numPr>
          <w:ilvl w:val="2"/>
          <w:numId w:val="1"/>
        </w:numPr>
      </w:pPr>
      <w:bookmarkStart w:id="159" w:name="_Toc125644150"/>
      <w:r>
        <w:t>Appréciation de la disponibilité des matières premières pour les unités de transformations locales</w:t>
      </w:r>
      <w:bookmarkEnd w:id="159"/>
    </w:p>
    <w:p w:rsidR="00C140A3" w:rsidRDefault="00C140A3">
      <w:pPr>
        <w:spacing w:after="40" w:line="240" w:lineRule="auto"/>
        <w:jc w:val="both"/>
        <w:rPr>
          <w:rFonts w:ascii="Franklin Gothic Medium Cond" w:hAnsi="Franklin Gothic Medium Cond" w:cs="Times New Roman"/>
          <w:sz w:val="24"/>
          <w:szCs w:val="24"/>
        </w:rPr>
      </w:pPr>
    </w:p>
    <w:p w:rsidR="00C140A3" w:rsidRDefault="003C0927">
      <w:pPr>
        <w:spacing w:after="40" w:line="240" w:lineRule="auto"/>
        <w:jc w:val="both"/>
        <w:rPr>
          <w:rFonts w:ascii="Franklin Gothic Medium Cond" w:hAnsi="Franklin Gothic Medium Cond" w:cs="Arial"/>
          <w:sz w:val="24"/>
          <w:szCs w:val="24"/>
        </w:rPr>
      </w:pPr>
      <w:r>
        <w:rPr>
          <w:rFonts w:ascii="Franklin Gothic Medium Cond" w:hAnsi="Franklin Gothic Medium Cond" w:cs="Times New Roman"/>
          <w:sz w:val="24"/>
          <w:szCs w:val="24"/>
        </w:rPr>
        <w:t xml:space="preserve">Selon la disponibilité des matières premières pour les unités de transformations locales, </w:t>
      </w:r>
      <w:r>
        <w:rPr>
          <w:rFonts w:ascii="Franklin Gothic Medium Cond" w:hAnsi="Franklin Gothic Medium Cond" w:cs="Times New Roman"/>
          <w:b/>
          <w:sz w:val="24"/>
          <w:szCs w:val="24"/>
        </w:rPr>
        <w:t xml:space="preserve">83,2% des </w:t>
      </w:r>
      <w:proofErr w:type="gramStart"/>
      <w:r>
        <w:rPr>
          <w:rFonts w:ascii="Franklin Gothic Medium Cond" w:hAnsi="Franklin Gothic Medium Cond" w:cs="Times New Roman"/>
          <w:b/>
          <w:sz w:val="24"/>
          <w:szCs w:val="24"/>
        </w:rPr>
        <w:t xml:space="preserve">EF </w:t>
      </w:r>
      <w:r>
        <w:rPr>
          <w:rFonts w:ascii="Franklin Gothic Medium Cond" w:hAnsi="Franklin Gothic Medium Cond" w:cs="Times New Roman"/>
          <w:sz w:val="24"/>
          <w:szCs w:val="24"/>
        </w:rPr>
        <w:t xml:space="preserve"> ont</w:t>
      </w:r>
      <w:proofErr w:type="gramEnd"/>
      <w:r>
        <w:rPr>
          <w:rFonts w:ascii="Franklin Gothic Medium Cond" w:hAnsi="Franklin Gothic Medium Cond" w:cs="Times New Roman"/>
          <w:sz w:val="24"/>
          <w:szCs w:val="24"/>
        </w:rPr>
        <w:t xml:space="preserve"> affirmé </w:t>
      </w:r>
      <w:r>
        <w:rPr>
          <w:rFonts w:ascii="Franklin Gothic Medium Cond" w:hAnsi="Franklin Gothic Medium Cond" w:cs="Times New Roman"/>
          <w:b/>
          <w:sz w:val="24"/>
          <w:szCs w:val="24"/>
        </w:rPr>
        <w:t>une non disponibilité des matières premières</w:t>
      </w:r>
      <w:r>
        <w:rPr>
          <w:rFonts w:ascii="Franklin Gothic Medium Cond" w:hAnsi="Franklin Gothic Medium Cond" w:cs="Times New Roman"/>
          <w:sz w:val="24"/>
          <w:szCs w:val="24"/>
        </w:rPr>
        <w:t xml:space="preserve"> contre</w:t>
      </w:r>
      <w:r>
        <w:rPr>
          <w:rFonts w:ascii="Franklin Gothic Medium Cond" w:hAnsi="Franklin Gothic Medium Cond" w:cs="Times New Roman"/>
          <w:b/>
          <w:bCs/>
          <w:sz w:val="24"/>
          <w:szCs w:val="24"/>
        </w:rPr>
        <w:t xml:space="preserve"> </w:t>
      </w:r>
      <w:r>
        <w:rPr>
          <w:rFonts w:ascii="Franklin Gothic Medium Cond" w:hAnsi="Franklin Gothic Medium Cond" w:cs="Arial"/>
          <w:b/>
          <w:bCs/>
          <w:sz w:val="24"/>
          <w:szCs w:val="24"/>
        </w:rPr>
        <w:t>16,8%</w:t>
      </w:r>
      <w:r>
        <w:rPr>
          <w:rFonts w:ascii="Franklin Gothic Medium Cond" w:hAnsi="Franklin Gothic Medium Cond" w:cs="Arial"/>
          <w:sz w:val="24"/>
          <w:szCs w:val="24"/>
        </w:rPr>
        <w:t>.</w:t>
      </w:r>
    </w:p>
    <w:p w:rsidR="00C140A3" w:rsidRDefault="003C0927">
      <w:pPr>
        <w:spacing w:after="40" w:line="240" w:lineRule="auto"/>
        <w:jc w:val="both"/>
        <w:rPr>
          <w:rFonts w:ascii="Franklin Gothic Medium Cond" w:hAnsi="Franklin Gothic Medium Cond" w:cs="Times New Roman"/>
          <w:b/>
          <w:iCs/>
          <w:sz w:val="24"/>
          <w:szCs w:val="24"/>
        </w:rPr>
      </w:pPr>
      <w:r>
        <w:rPr>
          <w:rFonts w:ascii="Franklin Gothic Medium Cond" w:hAnsi="Franklin Gothic Medium Cond" w:cs="Times New Roman"/>
          <w:iCs/>
          <w:sz w:val="24"/>
          <w:szCs w:val="24"/>
        </w:rPr>
        <w:t xml:space="preserve">Le tableau ci-dessous fait le récapitulatif de l’appréciation de la </w:t>
      </w:r>
      <w:r>
        <w:rPr>
          <w:rFonts w:ascii="Franklin Gothic Medium Cond" w:hAnsi="Franklin Gothic Medium Cond" w:cs="Times New Roman"/>
          <w:iCs/>
          <w:sz w:val="24"/>
          <w:szCs w:val="24"/>
        </w:rPr>
        <w:t>disponibilité des matières premières pour les unités de transformation locale.</w:t>
      </w:r>
    </w:p>
    <w:p w:rsidR="00C140A3" w:rsidRDefault="00C140A3">
      <w:pPr>
        <w:spacing w:after="40" w:line="240" w:lineRule="auto"/>
        <w:jc w:val="both"/>
        <w:rPr>
          <w:rFonts w:ascii="Franklin Gothic Medium Cond" w:hAnsi="Franklin Gothic Medium Cond" w:cs="Times New Roman"/>
          <w:b/>
          <w:iCs/>
          <w:sz w:val="24"/>
          <w:szCs w:val="24"/>
        </w:rPr>
      </w:pPr>
    </w:p>
    <w:p w:rsidR="00C140A3" w:rsidRDefault="003C0927">
      <w:pPr>
        <w:pStyle w:val="Titre3"/>
        <w:numPr>
          <w:ilvl w:val="2"/>
          <w:numId w:val="1"/>
        </w:numPr>
      </w:pPr>
      <w:bookmarkStart w:id="160" w:name="_Toc125644151"/>
      <w:r>
        <w:t>Période de soudure vécue par les exploitations agricoles familiales</w:t>
      </w:r>
      <w:bookmarkEnd w:id="160"/>
    </w:p>
    <w:p w:rsidR="00C140A3" w:rsidRDefault="00C140A3">
      <w:pPr>
        <w:spacing w:after="40" w:line="240" w:lineRule="auto"/>
        <w:jc w:val="both"/>
        <w:rPr>
          <w:rFonts w:ascii="Franklin Gothic Medium Cond" w:hAnsi="Franklin Gothic Medium Cond" w:cs="Times New Roman"/>
          <w:sz w:val="24"/>
          <w:szCs w:val="24"/>
        </w:rPr>
      </w:pPr>
    </w:p>
    <w:p w:rsidR="00C140A3" w:rsidRDefault="003C0927">
      <w:pPr>
        <w:spacing w:after="40" w:line="240" w:lineRule="auto"/>
        <w:jc w:val="both"/>
        <w:rPr>
          <w:rFonts w:ascii="Franklin Gothic Medium Cond" w:hAnsi="Franklin Gothic Medium Cond"/>
          <w:sz w:val="24"/>
          <w:szCs w:val="24"/>
        </w:rPr>
      </w:pPr>
      <w:r>
        <w:rPr>
          <w:rFonts w:ascii="Franklin Gothic Medium Cond" w:hAnsi="Franklin Gothic Medium Cond" w:cs="Times New Roman"/>
          <w:sz w:val="24"/>
          <w:szCs w:val="24"/>
        </w:rPr>
        <w:t xml:space="preserve">La période de soudure au cours de la campagne agro-sylvo-pastorale et halieutique 2022 a été vécue par les </w:t>
      </w:r>
      <w:r>
        <w:rPr>
          <w:rFonts w:ascii="Franklin Gothic Medium Cond" w:hAnsi="Franklin Gothic Medium Cond" w:cs="Times New Roman"/>
          <w:sz w:val="24"/>
          <w:szCs w:val="24"/>
        </w:rPr>
        <w:t xml:space="preserve">EF à travers : </w:t>
      </w:r>
      <w:r>
        <w:rPr>
          <w:rFonts w:ascii="Franklin Gothic Medium Cond" w:hAnsi="Franklin Gothic Medium Cond"/>
          <w:sz w:val="24"/>
          <w:szCs w:val="24"/>
        </w:rPr>
        <w:t>(i) l’appui financier des parents, etc., les transferts monétaires non-conditionnels, constitués de cash, coupons alimentaires, etc. signalé par 44</w:t>
      </w:r>
      <w:r>
        <w:rPr>
          <w:rFonts w:ascii="Franklin Gothic Medium Cond" w:hAnsi="Franklin Gothic Medium Cond"/>
          <w:b/>
          <w:sz w:val="24"/>
          <w:szCs w:val="24"/>
        </w:rPr>
        <w:t>,4% ;</w:t>
      </w:r>
      <w:r>
        <w:rPr>
          <w:rFonts w:ascii="Franklin Gothic Medium Cond" w:hAnsi="Franklin Gothic Medium Cond"/>
          <w:sz w:val="24"/>
          <w:szCs w:val="24"/>
        </w:rPr>
        <w:t xml:space="preserve"> (ii)le changement de régime alimentaire par </w:t>
      </w:r>
      <w:r>
        <w:rPr>
          <w:rFonts w:ascii="Franklin Gothic Medium Cond" w:hAnsi="Franklin Gothic Medium Cond"/>
          <w:b/>
          <w:sz w:val="24"/>
          <w:szCs w:val="24"/>
        </w:rPr>
        <w:t>29,4% ;</w:t>
      </w:r>
      <w:r>
        <w:rPr>
          <w:rFonts w:ascii="Franklin Gothic Medium Cond" w:hAnsi="Franklin Gothic Medium Cond"/>
          <w:sz w:val="24"/>
          <w:szCs w:val="24"/>
        </w:rPr>
        <w:t xml:space="preserve"> (iii)le maraîchage par </w:t>
      </w:r>
      <w:r>
        <w:rPr>
          <w:rFonts w:ascii="Franklin Gothic Medium Cond" w:hAnsi="Franklin Gothic Medium Cond"/>
          <w:b/>
          <w:sz w:val="24"/>
          <w:szCs w:val="24"/>
        </w:rPr>
        <w:t>26,2% ;</w:t>
      </w:r>
    </w:p>
    <w:p w:rsidR="00C140A3" w:rsidRDefault="00C140A3">
      <w:pPr>
        <w:spacing w:line="400" w:lineRule="atLeast"/>
        <w:jc w:val="both"/>
        <w:rPr>
          <w:rFonts w:ascii="Franklin Gothic Medium Cond" w:hAnsi="Franklin Gothic Medium Cond" w:cs="Times New Roman"/>
          <w:b/>
          <w:sz w:val="24"/>
          <w:szCs w:val="24"/>
        </w:rPr>
      </w:pPr>
    </w:p>
    <w:p w:rsidR="00C140A3" w:rsidRDefault="003C0927">
      <w:pPr>
        <w:pStyle w:val="Lgende"/>
        <w:keepNext/>
        <w:jc w:val="center"/>
        <w:rPr>
          <w:sz w:val="22"/>
          <w:szCs w:val="22"/>
        </w:rPr>
      </w:pPr>
      <w:bookmarkStart w:id="161" w:name="_Toc125643371"/>
      <w:r>
        <w:rPr>
          <w:sz w:val="22"/>
          <w:szCs w:val="22"/>
        </w:rPr>
        <w:lastRenderedPageBreak/>
        <w:t>Tabl</w:t>
      </w:r>
      <w:r>
        <w:rPr>
          <w:sz w:val="22"/>
          <w:szCs w:val="22"/>
        </w:rPr>
        <w:t xml:space="preserve">eau </w:t>
      </w:r>
      <w:r>
        <w:rPr>
          <w:sz w:val="22"/>
          <w:szCs w:val="22"/>
        </w:rPr>
        <w:fldChar w:fldCharType="begin"/>
      </w:r>
      <w:r>
        <w:rPr>
          <w:sz w:val="22"/>
          <w:szCs w:val="22"/>
        </w:rPr>
        <w:instrText xml:space="preserve"> SEQ Tableau \* ARABIC </w:instrText>
      </w:r>
      <w:r>
        <w:rPr>
          <w:sz w:val="22"/>
          <w:szCs w:val="22"/>
        </w:rPr>
        <w:fldChar w:fldCharType="separate"/>
      </w:r>
      <w:r>
        <w:rPr>
          <w:sz w:val="22"/>
          <w:szCs w:val="22"/>
        </w:rPr>
        <w:t>34</w:t>
      </w:r>
      <w:r>
        <w:rPr>
          <w:sz w:val="22"/>
          <w:szCs w:val="22"/>
        </w:rPr>
        <w:fldChar w:fldCharType="end"/>
      </w:r>
      <w:r>
        <w:rPr>
          <w:sz w:val="22"/>
          <w:szCs w:val="22"/>
        </w:rPr>
        <w:t>:  Période de soudure vécue par les EF par région</w:t>
      </w:r>
      <w:bookmarkEnd w:id="161"/>
    </w:p>
    <w:tbl>
      <w:tblPr>
        <w:tblW w:w="502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0"/>
        <w:gridCol w:w="1323"/>
        <w:gridCol w:w="1136"/>
        <w:gridCol w:w="1424"/>
        <w:gridCol w:w="1426"/>
        <w:gridCol w:w="2292"/>
        <w:gridCol w:w="1714"/>
      </w:tblGrid>
      <w:tr w:rsidR="00C140A3">
        <w:trPr>
          <w:cantSplit/>
        </w:trPr>
        <w:tc>
          <w:tcPr>
            <w:tcW w:w="1336" w:type="pct"/>
            <w:gridSpan w:val="3"/>
            <w:vMerge w:val="restart"/>
            <w:tcBorders>
              <w:top w:val="single" w:sz="16" w:space="0" w:color="000000"/>
              <w:left w:val="single" w:sz="16" w:space="0" w:color="000000"/>
              <w:bottom w:val="nil"/>
              <w:right w:val="nil"/>
            </w:tcBorders>
            <w:shd w:val="clear" w:color="auto" w:fill="FFFFFF"/>
            <w:vAlign w:val="bottom"/>
          </w:tcPr>
          <w:p w:rsidR="00C140A3" w:rsidRDefault="003C0927">
            <w:pPr>
              <w:autoSpaceDE w:val="0"/>
              <w:autoSpaceDN w:val="0"/>
              <w:adjustRightInd w:val="0"/>
              <w:spacing w:after="0" w:line="240" w:lineRule="auto"/>
              <w:jc w:val="both"/>
              <w:rPr>
                <w:rFonts w:ascii="Franklin Gothic Medium Cond" w:hAnsi="Franklin Gothic Medium Cond" w:cs="Times New Roman"/>
                <w:b/>
                <w:sz w:val="24"/>
                <w:szCs w:val="24"/>
              </w:rPr>
            </w:pPr>
            <w:r>
              <w:rPr>
                <w:rFonts w:ascii="Franklin Gothic Medium Cond" w:hAnsi="Franklin Gothic Medium Cond" w:cs="Arial"/>
                <w:b/>
                <w:color w:val="000000"/>
                <w:sz w:val="24"/>
                <w:szCs w:val="24"/>
              </w:rPr>
              <w:t>Région</w:t>
            </w:r>
          </w:p>
        </w:tc>
        <w:tc>
          <w:tcPr>
            <w:tcW w:w="2748" w:type="pct"/>
            <w:gridSpan w:val="3"/>
            <w:tcBorders>
              <w:top w:val="single" w:sz="16" w:space="0" w:color="000000"/>
              <w:lef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Le vécu de la période de soudure par les EF</w:t>
            </w:r>
          </w:p>
        </w:tc>
        <w:tc>
          <w:tcPr>
            <w:tcW w:w="916" w:type="pct"/>
            <w:vMerge w:val="restart"/>
            <w:tcBorders>
              <w:top w:val="single" w:sz="16" w:space="0" w:color="000000"/>
              <w:right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Total</w:t>
            </w:r>
          </w:p>
        </w:tc>
      </w:tr>
      <w:tr w:rsidR="00C140A3">
        <w:trPr>
          <w:cantSplit/>
        </w:trPr>
        <w:tc>
          <w:tcPr>
            <w:tcW w:w="1336" w:type="pct"/>
            <w:gridSpan w:val="3"/>
            <w:vMerge/>
            <w:tcBorders>
              <w:top w:val="single" w:sz="16" w:space="0" w:color="000000"/>
              <w:left w:val="single" w:sz="16" w:space="0" w:color="000000"/>
              <w:bottom w:val="nil"/>
              <w:right w:val="nil"/>
            </w:tcBorders>
            <w:shd w:val="clear" w:color="auto" w:fill="FFFFFF"/>
            <w:vAlign w:val="bottom"/>
          </w:tcPr>
          <w:p w:rsidR="00C140A3" w:rsidRDefault="00C140A3">
            <w:pPr>
              <w:autoSpaceDE w:val="0"/>
              <w:autoSpaceDN w:val="0"/>
              <w:adjustRightInd w:val="0"/>
              <w:spacing w:after="0" w:line="240" w:lineRule="auto"/>
              <w:jc w:val="both"/>
              <w:rPr>
                <w:rFonts w:ascii="Franklin Gothic Medium Cond" w:hAnsi="Franklin Gothic Medium Cond" w:cs="Arial"/>
                <w:b/>
                <w:color w:val="000000"/>
                <w:sz w:val="24"/>
                <w:szCs w:val="24"/>
              </w:rPr>
            </w:pPr>
          </w:p>
        </w:tc>
        <w:tc>
          <w:tcPr>
            <w:tcW w:w="761" w:type="pct"/>
            <w:tcBorders>
              <w:left w:val="single" w:sz="16" w:space="0" w:color="000000"/>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Appui financier</w:t>
            </w:r>
          </w:p>
        </w:tc>
        <w:tc>
          <w:tcPr>
            <w:tcW w:w="762"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Maraîchage</w:t>
            </w:r>
          </w:p>
        </w:tc>
        <w:tc>
          <w:tcPr>
            <w:tcW w:w="1225" w:type="pct"/>
            <w:tcBorders>
              <w:bottom w:val="single" w:sz="16" w:space="0" w:color="000000"/>
            </w:tcBorders>
            <w:shd w:val="clear" w:color="auto" w:fill="FFFFFF"/>
            <w:vAlign w:val="bottom"/>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Changement de régime alimentaire</w:t>
            </w:r>
          </w:p>
        </w:tc>
        <w:tc>
          <w:tcPr>
            <w:tcW w:w="916" w:type="pct"/>
            <w:vMerge/>
            <w:tcBorders>
              <w:top w:val="single" w:sz="16" w:space="0" w:color="000000"/>
              <w:right w:val="single" w:sz="16" w:space="0" w:color="000000"/>
            </w:tcBorders>
            <w:shd w:val="clear" w:color="auto" w:fill="FFFFFF"/>
            <w:vAlign w:val="bottom"/>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r>
      <w:tr w:rsidR="00C140A3">
        <w:trPr>
          <w:cantSplit/>
        </w:trPr>
        <w:tc>
          <w:tcPr>
            <w:tcW w:w="22" w:type="pct"/>
            <w:vMerge w:val="restart"/>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p>
        </w:tc>
        <w:tc>
          <w:tcPr>
            <w:tcW w:w="707" w:type="pct"/>
            <w:vMerge w:val="restart"/>
            <w:tcBorders>
              <w:top w:val="single" w:sz="16" w:space="0" w:color="000000"/>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KAYES</w:t>
            </w:r>
          </w:p>
        </w:tc>
        <w:tc>
          <w:tcPr>
            <w:tcW w:w="607" w:type="pct"/>
            <w:tcBorders>
              <w:top w:val="single" w:sz="16" w:space="0" w:color="000000"/>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61" w:type="pct"/>
            <w:tcBorders>
              <w:top w:val="single" w:sz="16" w:space="0" w:color="000000"/>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77</w:t>
            </w:r>
          </w:p>
        </w:tc>
        <w:tc>
          <w:tcPr>
            <w:tcW w:w="762"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44</w:t>
            </w:r>
          </w:p>
        </w:tc>
        <w:tc>
          <w:tcPr>
            <w:tcW w:w="1225" w:type="pct"/>
            <w:tcBorders>
              <w:top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42</w:t>
            </w:r>
          </w:p>
        </w:tc>
        <w:tc>
          <w:tcPr>
            <w:tcW w:w="916" w:type="pct"/>
            <w:tcBorders>
              <w:top w:val="single" w:sz="16" w:space="0" w:color="000000"/>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tcBorders>
              <w:top w:val="single" w:sz="16" w:space="0" w:color="000000"/>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07"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6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9,8%</w:t>
            </w:r>
          </w:p>
        </w:tc>
        <w:tc>
          <w:tcPr>
            <w:tcW w:w="76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5,6%</w:t>
            </w:r>
          </w:p>
        </w:tc>
        <w:tc>
          <w:tcPr>
            <w:tcW w:w="122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5,4%</w:t>
            </w:r>
          </w:p>
        </w:tc>
        <w:tc>
          <w:tcPr>
            <w:tcW w:w="916"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KOULIKORO</w:t>
            </w:r>
          </w:p>
        </w:tc>
        <w:tc>
          <w:tcPr>
            <w:tcW w:w="607"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6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56</w:t>
            </w:r>
          </w:p>
        </w:tc>
        <w:tc>
          <w:tcPr>
            <w:tcW w:w="76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50</w:t>
            </w:r>
          </w:p>
        </w:tc>
        <w:tc>
          <w:tcPr>
            <w:tcW w:w="122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37</w:t>
            </w:r>
          </w:p>
        </w:tc>
        <w:tc>
          <w:tcPr>
            <w:tcW w:w="91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07"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6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7,2%</w:t>
            </w:r>
          </w:p>
        </w:tc>
        <w:tc>
          <w:tcPr>
            <w:tcW w:w="76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6,4%</w:t>
            </w:r>
          </w:p>
        </w:tc>
        <w:tc>
          <w:tcPr>
            <w:tcW w:w="122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4,7%</w:t>
            </w:r>
          </w:p>
        </w:tc>
        <w:tc>
          <w:tcPr>
            <w:tcW w:w="916"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18,3%</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SIKASSO</w:t>
            </w:r>
          </w:p>
        </w:tc>
        <w:tc>
          <w:tcPr>
            <w:tcW w:w="607"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6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69</w:t>
            </w:r>
          </w:p>
        </w:tc>
        <w:tc>
          <w:tcPr>
            <w:tcW w:w="76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38</w:t>
            </w:r>
          </w:p>
        </w:tc>
        <w:tc>
          <w:tcPr>
            <w:tcW w:w="122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56</w:t>
            </w:r>
          </w:p>
        </w:tc>
        <w:tc>
          <w:tcPr>
            <w:tcW w:w="91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163</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07"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6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8,8%</w:t>
            </w:r>
          </w:p>
        </w:tc>
        <w:tc>
          <w:tcPr>
            <w:tcW w:w="76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4,9%</w:t>
            </w:r>
          </w:p>
        </w:tc>
        <w:tc>
          <w:tcPr>
            <w:tcW w:w="122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7,2%</w:t>
            </w:r>
          </w:p>
        </w:tc>
        <w:tc>
          <w:tcPr>
            <w:tcW w:w="916"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20,8%</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SEGOU</w:t>
            </w:r>
          </w:p>
        </w:tc>
        <w:tc>
          <w:tcPr>
            <w:tcW w:w="607"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6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w:t>
            </w:r>
          </w:p>
        </w:tc>
        <w:tc>
          <w:tcPr>
            <w:tcW w:w="76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39</w:t>
            </w:r>
          </w:p>
        </w:tc>
        <w:tc>
          <w:tcPr>
            <w:tcW w:w="122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64</w:t>
            </w:r>
          </w:p>
        </w:tc>
        <w:tc>
          <w:tcPr>
            <w:tcW w:w="91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143</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07"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du total</w:t>
            </w:r>
          </w:p>
        </w:tc>
        <w:tc>
          <w:tcPr>
            <w:tcW w:w="76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5,1%</w:t>
            </w:r>
          </w:p>
        </w:tc>
        <w:tc>
          <w:tcPr>
            <w:tcW w:w="76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5,0%</w:t>
            </w:r>
          </w:p>
        </w:tc>
        <w:tc>
          <w:tcPr>
            <w:tcW w:w="122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8,2%</w:t>
            </w:r>
          </w:p>
        </w:tc>
        <w:tc>
          <w:tcPr>
            <w:tcW w:w="916"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18,3%</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val="restart"/>
            <w:tcBorders>
              <w:top w:val="nil"/>
              <w:left w:val="nil"/>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MOPTI</w:t>
            </w:r>
          </w:p>
        </w:tc>
        <w:tc>
          <w:tcPr>
            <w:tcW w:w="607"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Effectif</w:t>
            </w:r>
          </w:p>
        </w:tc>
        <w:tc>
          <w:tcPr>
            <w:tcW w:w="76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105</w:t>
            </w:r>
          </w:p>
        </w:tc>
        <w:tc>
          <w:tcPr>
            <w:tcW w:w="76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34</w:t>
            </w:r>
          </w:p>
        </w:tc>
        <w:tc>
          <w:tcPr>
            <w:tcW w:w="122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31</w:t>
            </w:r>
          </w:p>
        </w:tc>
        <w:tc>
          <w:tcPr>
            <w:tcW w:w="91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170</w:t>
            </w:r>
          </w:p>
        </w:tc>
      </w:tr>
      <w:tr w:rsidR="00C140A3">
        <w:trPr>
          <w:cantSplit/>
        </w:trPr>
        <w:tc>
          <w:tcPr>
            <w:tcW w:w="22" w:type="pct"/>
            <w:vMerge/>
            <w:tcBorders>
              <w:top w:val="single" w:sz="16" w:space="0" w:color="000000"/>
              <w:left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707" w:type="pct"/>
            <w:vMerge/>
            <w:tcBorders>
              <w:top w:val="nil"/>
              <w:left w:val="nil"/>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color w:val="000000"/>
                <w:sz w:val="24"/>
                <w:szCs w:val="24"/>
              </w:rPr>
            </w:pPr>
          </w:p>
        </w:tc>
        <w:tc>
          <w:tcPr>
            <w:tcW w:w="607" w:type="pct"/>
            <w:tcBorders>
              <w:top w:val="nil"/>
              <w:left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 xml:space="preserve">% </w:t>
            </w:r>
            <w:r>
              <w:rPr>
                <w:rFonts w:ascii="Franklin Gothic Medium Cond" w:hAnsi="Franklin Gothic Medium Cond" w:cs="Arial"/>
                <w:color w:val="000000"/>
                <w:sz w:val="24"/>
                <w:szCs w:val="24"/>
              </w:rPr>
              <w:t>du total</w:t>
            </w:r>
          </w:p>
        </w:tc>
        <w:tc>
          <w:tcPr>
            <w:tcW w:w="761" w:type="pct"/>
            <w:tcBorders>
              <w:top w:val="nil"/>
              <w:lef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13,4%</w:t>
            </w:r>
          </w:p>
        </w:tc>
        <w:tc>
          <w:tcPr>
            <w:tcW w:w="762"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4,3%</w:t>
            </w:r>
          </w:p>
        </w:tc>
        <w:tc>
          <w:tcPr>
            <w:tcW w:w="1225" w:type="pct"/>
            <w:tcBorders>
              <w:top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4,0%</w:t>
            </w:r>
          </w:p>
        </w:tc>
        <w:tc>
          <w:tcPr>
            <w:tcW w:w="916" w:type="pct"/>
            <w:tcBorders>
              <w:top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color w:val="000000"/>
                <w:sz w:val="24"/>
                <w:szCs w:val="24"/>
              </w:rPr>
            </w:pPr>
            <w:r>
              <w:rPr>
                <w:rFonts w:ascii="Franklin Gothic Medium Cond" w:hAnsi="Franklin Gothic Medium Cond" w:cs="Arial"/>
                <w:color w:val="000000"/>
                <w:sz w:val="24"/>
                <w:szCs w:val="24"/>
              </w:rPr>
              <w:t>21,7%</w:t>
            </w:r>
          </w:p>
        </w:tc>
      </w:tr>
      <w:tr w:rsidR="00C140A3">
        <w:trPr>
          <w:cantSplit/>
        </w:trPr>
        <w:tc>
          <w:tcPr>
            <w:tcW w:w="729" w:type="pct"/>
            <w:gridSpan w:val="2"/>
            <w:vMerge w:val="restart"/>
            <w:tcBorders>
              <w:top w:val="nil"/>
              <w:left w:val="single" w:sz="16" w:space="0" w:color="000000"/>
              <w:bottom w:val="single" w:sz="16" w:space="0" w:color="000000"/>
              <w:right w:val="nil"/>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Total</w:t>
            </w:r>
          </w:p>
        </w:tc>
        <w:tc>
          <w:tcPr>
            <w:tcW w:w="607" w:type="pct"/>
            <w:tcBorders>
              <w:top w:val="nil"/>
              <w:left w:val="nil"/>
              <w:bottom w:val="nil"/>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Effectif</w:t>
            </w:r>
          </w:p>
        </w:tc>
        <w:tc>
          <w:tcPr>
            <w:tcW w:w="761" w:type="pct"/>
            <w:tcBorders>
              <w:top w:val="nil"/>
              <w:left w:val="single" w:sz="16" w:space="0" w:color="000000"/>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347</w:t>
            </w:r>
          </w:p>
        </w:tc>
        <w:tc>
          <w:tcPr>
            <w:tcW w:w="762"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205</w:t>
            </w:r>
          </w:p>
        </w:tc>
        <w:tc>
          <w:tcPr>
            <w:tcW w:w="1225" w:type="pct"/>
            <w:tcBorders>
              <w:top w:val="nil"/>
              <w:bottom w:val="nil"/>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230</w:t>
            </w:r>
          </w:p>
        </w:tc>
        <w:tc>
          <w:tcPr>
            <w:tcW w:w="916" w:type="pct"/>
            <w:tcBorders>
              <w:top w:val="nil"/>
              <w:bottom w:val="nil"/>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782</w:t>
            </w:r>
          </w:p>
        </w:tc>
      </w:tr>
      <w:tr w:rsidR="00C140A3">
        <w:trPr>
          <w:cantSplit/>
        </w:trPr>
        <w:tc>
          <w:tcPr>
            <w:tcW w:w="729" w:type="pct"/>
            <w:gridSpan w:val="2"/>
            <w:vMerge/>
            <w:tcBorders>
              <w:top w:val="nil"/>
              <w:left w:val="single" w:sz="16" w:space="0" w:color="000000"/>
              <w:bottom w:val="single" w:sz="16" w:space="0" w:color="000000"/>
              <w:right w:val="nil"/>
            </w:tcBorders>
            <w:shd w:val="clear" w:color="auto" w:fill="FFFFFF"/>
          </w:tcPr>
          <w:p w:rsidR="00C140A3" w:rsidRDefault="00C140A3">
            <w:pPr>
              <w:autoSpaceDE w:val="0"/>
              <w:autoSpaceDN w:val="0"/>
              <w:adjustRightInd w:val="0"/>
              <w:spacing w:after="0" w:line="240" w:lineRule="auto"/>
              <w:jc w:val="both"/>
              <w:rPr>
                <w:rFonts w:ascii="Franklin Gothic Medium Cond" w:hAnsi="Franklin Gothic Medium Cond" w:cs="Arial"/>
                <w:b/>
                <w:color w:val="000000"/>
                <w:sz w:val="24"/>
                <w:szCs w:val="24"/>
              </w:rPr>
            </w:pPr>
          </w:p>
        </w:tc>
        <w:tc>
          <w:tcPr>
            <w:tcW w:w="607" w:type="pct"/>
            <w:tcBorders>
              <w:top w:val="nil"/>
              <w:left w:val="nil"/>
              <w:bottom w:val="single" w:sz="16" w:space="0" w:color="000000"/>
              <w:right w:val="single" w:sz="16" w:space="0" w:color="000000"/>
            </w:tcBorders>
            <w:shd w:val="clear" w:color="auto" w:fill="FFFFFF"/>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 du total</w:t>
            </w:r>
          </w:p>
        </w:tc>
        <w:tc>
          <w:tcPr>
            <w:tcW w:w="761" w:type="pct"/>
            <w:tcBorders>
              <w:top w:val="nil"/>
              <w:left w:val="single" w:sz="16" w:space="0" w:color="000000"/>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44,4%</w:t>
            </w:r>
          </w:p>
        </w:tc>
        <w:tc>
          <w:tcPr>
            <w:tcW w:w="762"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26,2%</w:t>
            </w:r>
          </w:p>
        </w:tc>
        <w:tc>
          <w:tcPr>
            <w:tcW w:w="1225" w:type="pct"/>
            <w:tcBorders>
              <w:top w:val="nil"/>
              <w:bottom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29,4%</w:t>
            </w:r>
          </w:p>
        </w:tc>
        <w:tc>
          <w:tcPr>
            <w:tcW w:w="916" w:type="pct"/>
            <w:tcBorders>
              <w:top w:val="nil"/>
              <w:bottom w:val="single" w:sz="16" w:space="0" w:color="000000"/>
              <w:right w:val="single" w:sz="16" w:space="0" w:color="000000"/>
            </w:tcBorders>
            <w:shd w:val="clear" w:color="auto" w:fill="FFFFFF"/>
            <w:vAlign w:val="center"/>
          </w:tcPr>
          <w:p w:rsidR="00C140A3" w:rsidRDefault="003C0927">
            <w:pPr>
              <w:autoSpaceDE w:val="0"/>
              <w:autoSpaceDN w:val="0"/>
              <w:adjustRightInd w:val="0"/>
              <w:spacing w:after="0" w:line="320" w:lineRule="atLeast"/>
              <w:ind w:left="60" w:right="60"/>
              <w:jc w:val="both"/>
              <w:rPr>
                <w:rFonts w:ascii="Franklin Gothic Medium Cond" w:hAnsi="Franklin Gothic Medium Cond" w:cs="Arial"/>
                <w:b/>
                <w:color w:val="000000"/>
                <w:sz w:val="24"/>
                <w:szCs w:val="24"/>
              </w:rPr>
            </w:pPr>
            <w:r>
              <w:rPr>
                <w:rFonts w:ascii="Franklin Gothic Medium Cond" w:hAnsi="Franklin Gothic Medium Cond" w:cs="Arial"/>
                <w:b/>
                <w:color w:val="000000"/>
                <w:sz w:val="24"/>
                <w:szCs w:val="24"/>
              </w:rPr>
              <w:t>100,0%</w:t>
            </w:r>
          </w:p>
        </w:tc>
      </w:tr>
    </w:tbl>
    <w:p w:rsidR="00C140A3" w:rsidRDefault="00C140A3">
      <w:pPr>
        <w:spacing w:line="400" w:lineRule="atLeast"/>
        <w:jc w:val="both"/>
        <w:rPr>
          <w:rFonts w:ascii="Franklin Gothic Medium Cond" w:hAnsi="Franklin Gothic Medium Cond" w:cs="Times New Roman"/>
          <w:b/>
          <w:sz w:val="28"/>
          <w:szCs w:val="28"/>
        </w:rPr>
      </w:pPr>
    </w:p>
    <w:p w:rsidR="00C140A3" w:rsidRDefault="003C0927">
      <w:pPr>
        <w:pStyle w:val="Titre3"/>
        <w:numPr>
          <w:ilvl w:val="2"/>
          <w:numId w:val="1"/>
        </w:numPr>
      </w:pPr>
      <w:bookmarkStart w:id="162" w:name="_Toc125644152"/>
      <w:r>
        <w:t>Recommandation de la campagne ASPH</w:t>
      </w:r>
      <w:bookmarkEnd w:id="162"/>
    </w:p>
    <w:p w:rsidR="00C140A3" w:rsidRDefault="00C140A3">
      <w:pPr>
        <w:rPr>
          <w:sz w:val="6"/>
          <w:szCs w:val="6"/>
        </w:rPr>
      </w:pPr>
    </w:p>
    <w:p w:rsidR="00C140A3" w:rsidRDefault="003C0927">
      <w:pPr>
        <w:jc w:val="both"/>
        <w:rPr>
          <w:rFonts w:ascii="Franklin Gothic Medium Cond" w:hAnsi="Franklin Gothic Medium Cond"/>
          <w:b/>
          <w:color w:val="000000" w:themeColor="text1"/>
          <w:sz w:val="24"/>
          <w:szCs w:val="24"/>
        </w:rPr>
      </w:pPr>
      <w:bookmarkStart w:id="163" w:name="_Hlk128488414"/>
      <w:r>
        <w:rPr>
          <w:rFonts w:ascii="Franklin Gothic Medium Cond" w:hAnsi="Franklin Gothic Medium Cond"/>
          <w:b/>
          <w:sz w:val="24"/>
          <w:szCs w:val="24"/>
        </w:rPr>
        <w:t xml:space="preserve">Les principales </w:t>
      </w:r>
      <w:r>
        <w:rPr>
          <w:rFonts w:ascii="Franklin Gothic Medium Cond" w:hAnsi="Franklin Gothic Medium Cond"/>
          <w:b/>
          <w:color w:val="000000" w:themeColor="text1"/>
          <w:sz w:val="24"/>
          <w:szCs w:val="24"/>
        </w:rPr>
        <w:t>recommandations suivantes sont adressées à l’Etat, aux PTF et aux OP :</w:t>
      </w:r>
    </w:p>
    <w:p w:rsidR="00C140A3" w:rsidRDefault="00C140A3">
      <w:pPr>
        <w:jc w:val="both"/>
        <w:rPr>
          <w:rFonts w:ascii="Franklin Gothic Medium Cond" w:hAnsi="Franklin Gothic Medium Cond"/>
          <w:b/>
          <w:bCs/>
          <w:sz w:val="8"/>
          <w:szCs w:val="8"/>
          <w:u w:val="single"/>
        </w:rPr>
      </w:pPr>
    </w:p>
    <w:p w:rsidR="00C140A3" w:rsidRDefault="003C0927">
      <w:pPr>
        <w:jc w:val="both"/>
        <w:rPr>
          <w:rFonts w:ascii="Franklin Gothic Medium Cond" w:hAnsi="Franklin Gothic Medium Cond"/>
          <w:b/>
          <w:bCs/>
          <w:sz w:val="24"/>
          <w:szCs w:val="24"/>
        </w:rPr>
      </w:pPr>
      <w:r>
        <w:rPr>
          <w:rFonts w:ascii="Franklin Gothic Medium Cond" w:hAnsi="Franklin Gothic Medium Cond"/>
          <w:b/>
          <w:bCs/>
          <w:sz w:val="28"/>
          <w:szCs w:val="28"/>
          <w:u w:val="single"/>
        </w:rPr>
        <w:t>Pour l’Etat</w:t>
      </w:r>
      <w:r>
        <w:rPr>
          <w:rFonts w:ascii="Franklin Gothic Medium Cond" w:hAnsi="Franklin Gothic Medium Cond"/>
          <w:b/>
          <w:bCs/>
          <w:sz w:val="24"/>
          <w:szCs w:val="24"/>
        </w:rPr>
        <w:t> :</w:t>
      </w:r>
    </w:p>
    <w:p w:rsidR="00C140A3" w:rsidRDefault="003C0927">
      <w:pPr>
        <w:spacing w:after="0" w:line="360" w:lineRule="auto"/>
        <w:jc w:val="both"/>
        <w:rPr>
          <w:rFonts w:ascii="Franklin Gothic Medium Cond" w:hAnsi="Franklin Gothic Medium Cond" w:cstheme="minorHAnsi"/>
          <w:bCs/>
          <w:sz w:val="24"/>
          <w:szCs w:val="24"/>
        </w:rPr>
      </w:pPr>
      <w:r>
        <w:rPr>
          <w:rFonts w:ascii="Franklin Gothic Medium Cond" w:hAnsi="Franklin Gothic Medium Cond"/>
          <w:sz w:val="24"/>
          <w:szCs w:val="24"/>
        </w:rPr>
        <w:t xml:space="preserve">Au regard </w:t>
      </w:r>
      <w:r>
        <w:rPr>
          <w:rFonts w:ascii="Franklin Gothic Medium Cond" w:hAnsi="Franklin Gothic Medium Cond"/>
          <w:sz w:val="24"/>
          <w:szCs w:val="24"/>
        </w:rPr>
        <w:t>des difficultés rencontrées, les producteurs recommandent de : i) Promouvoir la production de l’engrais organique ; ii) A</w:t>
      </w:r>
      <w:r>
        <w:rPr>
          <w:rFonts w:ascii="Franklin Gothic Medium Cond" w:eastAsia="Times New Roman" w:hAnsi="Franklin Gothic Medium Cond"/>
          <w:color w:val="1D2228"/>
          <w:sz w:val="24"/>
          <w:szCs w:val="24"/>
        </w:rPr>
        <w:t>ccompagner la promotion et la diffusion des bonnes pratiques agro écologiques en vue de renforcer la résilience des producteurs ;</w:t>
      </w:r>
      <w:r>
        <w:rPr>
          <w:rFonts w:ascii="Franklin Gothic Medium Cond" w:hAnsi="Franklin Gothic Medium Cond"/>
          <w:sz w:val="24"/>
          <w:szCs w:val="24"/>
        </w:rPr>
        <w:t xml:space="preserve"> iii) </w:t>
      </w:r>
      <w:r>
        <w:rPr>
          <w:rFonts w:ascii="Franklin Gothic Medium Cond" w:eastAsia="Times New Roman" w:hAnsi="Franklin Gothic Medium Cond"/>
          <w:color w:val="1D2228"/>
          <w:sz w:val="24"/>
          <w:szCs w:val="24"/>
        </w:rPr>
        <w:t xml:space="preserve">Accélérer l’élaboration de la loi de programmation des investissements dans le secteur agricole ; vi) </w:t>
      </w:r>
      <w:r>
        <w:rPr>
          <w:rFonts w:ascii="Franklin Gothic Medium Cond" w:hAnsi="Franklin Gothic Medium Cond" w:cstheme="minorHAnsi"/>
          <w:bCs/>
          <w:sz w:val="24"/>
          <w:szCs w:val="24"/>
        </w:rPr>
        <w:t xml:space="preserve">Démarrer les opérations de subvention des engrais à partir du mois de mai de chaque année et </w:t>
      </w:r>
      <w:r>
        <w:rPr>
          <w:rFonts w:ascii="Franklin Gothic Medium Cond" w:hAnsi="Franklin Gothic Medium Cond" w:cs="Calibri"/>
          <w:bCs/>
          <w:iCs/>
          <w:sz w:val="24"/>
          <w:szCs w:val="24"/>
        </w:rPr>
        <w:t>revoir à la hausse les quantités octroyées aux producteurs</w:t>
      </w:r>
      <w:r>
        <w:rPr>
          <w:rFonts w:ascii="Franklin Gothic Medium Cond" w:hAnsi="Franklin Gothic Medium Cond" w:cstheme="minorHAnsi"/>
          <w:bCs/>
          <w:sz w:val="24"/>
          <w:szCs w:val="24"/>
        </w:rPr>
        <w:t>; (</w:t>
      </w:r>
      <w:r>
        <w:rPr>
          <w:rFonts w:ascii="Franklin Gothic Medium Cond" w:hAnsi="Franklin Gothic Medium Cond" w:cstheme="minorHAnsi"/>
          <w:bCs/>
          <w:sz w:val="24"/>
          <w:szCs w:val="24"/>
        </w:rPr>
        <w:t>v) Prendre des mesures pour réduire considérablement le nombre de dragues sur les lits des différents cours d’eau ;</w:t>
      </w:r>
    </w:p>
    <w:p w:rsidR="00C140A3" w:rsidRDefault="00C140A3">
      <w:pPr>
        <w:spacing w:after="0" w:line="360" w:lineRule="auto"/>
        <w:jc w:val="both"/>
        <w:rPr>
          <w:rFonts w:ascii="Franklin Gothic Medium Cond" w:hAnsi="Franklin Gothic Medium Cond" w:cstheme="minorHAnsi"/>
          <w:bCs/>
          <w:sz w:val="8"/>
          <w:szCs w:val="8"/>
        </w:rPr>
      </w:pPr>
    </w:p>
    <w:p w:rsidR="00C140A3" w:rsidRDefault="003C0927">
      <w:pPr>
        <w:spacing w:line="360" w:lineRule="auto"/>
        <w:jc w:val="both"/>
        <w:rPr>
          <w:rFonts w:ascii="Franklin Gothic Medium Cond" w:hAnsi="Franklin Gothic Medium Cond"/>
          <w:sz w:val="32"/>
          <w:szCs w:val="32"/>
        </w:rPr>
      </w:pPr>
      <w:r>
        <w:rPr>
          <w:rFonts w:ascii="Franklin Gothic Medium Cond" w:hAnsi="Franklin Gothic Medium Cond"/>
          <w:b/>
          <w:bCs/>
          <w:sz w:val="28"/>
          <w:szCs w:val="28"/>
          <w:u w:val="single"/>
        </w:rPr>
        <w:t>Pour les OP</w:t>
      </w:r>
      <w:r>
        <w:rPr>
          <w:rFonts w:ascii="Franklin Gothic Medium Cond" w:hAnsi="Franklin Gothic Medium Cond"/>
          <w:sz w:val="32"/>
          <w:szCs w:val="32"/>
        </w:rPr>
        <w:t> :</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Il s’agira de : i) Engager des pourparlers avec le ministère du Développement Rural pour le démarrage rapide de la subvention</w:t>
      </w:r>
      <w:r>
        <w:rPr>
          <w:rFonts w:ascii="Franklin Gothic Medium Cond" w:hAnsi="Franklin Gothic Medium Cond"/>
          <w:sz w:val="24"/>
          <w:szCs w:val="24"/>
        </w:rPr>
        <w:t xml:space="preserve"> des intrants et l’octroi des quantités suffisantes aux producteurs ; ii) Promouvoir et diffuser des  bonnes pratiques agroécologiques en vue de renforcer la résilience des producteurs ; iii) Renforcer la sensibilisation sur l’intensification de production</w:t>
      </w:r>
      <w:r>
        <w:rPr>
          <w:rFonts w:ascii="Franklin Gothic Medium Cond" w:hAnsi="Franklin Gothic Medium Cond"/>
          <w:sz w:val="24"/>
          <w:szCs w:val="24"/>
        </w:rPr>
        <w:t xml:space="preserve"> en lieu et place de l’extension habituelle des superficies ; iv) Promouvoir la diversification des cultures en vue de permettre aux EF de résister aux éventuelles crises alimentaires qui découleront des situations politiques au niveau national et internat</w:t>
      </w:r>
      <w:r>
        <w:rPr>
          <w:rFonts w:ascii="Franklin Gothic Medium Cond" w:hAnsi="Franklin Gothic Medium Cond"/>
          <w:sz w:val="24"/>
          <w:szCs w:val="24"/>
        </w:rPr>
        <w:t>ional, (v)</w:t>
      </w:r>
      <w:r>
        <w:rPr>
          <w:rFonts w:ascii="Franklin Gothic Medium Cond" w:hAnsi="Franklin Gothic Medium Cond" w:cstheme="minorHAnsi"/>
          <w:iCs/>
          <w:szCs w:val="24"/>
        </w:rPr>
        <w:t xml:space="preserve"> </w:t>
      </w:r>
      <w:r>
        <w:rPr>
          <w:rFonts w:ascii="Franklin Gothic Medium Cond" w:hAnsi="Franklin Gothic Medium Cond" w:cstheme="minorHAnsi"/>
          <w:iCs/>
          <w:sz w:val="24"/>
          <w:szCs w:val="24"/>
        </w:rPr>
        <w:t xml:space="preserve">Plaider auprès </w:t>
      </w:r>
      <w:r>
        <w:rPr>
          <w:rFonts w:ascii="Franklin Gothic Medium Cond" w:hAnsi="Franklin Gothic Medium Cond" w:cstheme="minorHAnsi"/>
          <w:iCs/>
          <w:sz w:val="24"/>
          <w:szCs w:val="24"/>
        </w:rPr>
        <w:lastRenderedPageBreak/>
        <w:t>des décideurs pour l’institutionnalisation de l’achat des produits agricoles aux EF ; (vi)</w:t>
      </w:r>
      <w:r>
        <w:rPr>
          <w:rFonts w:ascii="Franklin Gothic Medium Cond" w:hAnsi="Franklin Gothic Medium Cond"/>
          <w:sz w:val="24"/>
          <w:szCs w:val="24"/>
        </w:rPr>
        <w:t xml:space="preserve"> Appuyer la mise en place des petites unités de transformations/ conservations des produits locaux (Echalote, oignon, tomate, karité, pomme </w:t>
      </w:r>
      <w:r>
        <w:rPr>
          <w:rFonts w:ascii="Franklin Gothic Medium Cond" w:hAnsi="Franklin Gothic Medium Cond"/>
          <w:sz w:val="24"/>
          <w:szCs w:val="24"/>
        </w:rPr>
        <w:t>de terre patate douce…)</w:t>
      </w:r>
    </w:p>
    <w:p w:rsidR="00C140A3" w:rsidRDefault="003C0927">
      <w:pPr>
        <w:jc w:val="both"/>
        <w:rPr>
          <w:rFonts w:ascii="Franklin Gothic Medium Cond" w:hAnsi="Franklin Gothic Medium Cond"/>
          <w:sz w:val="32"/>
          <w:szCs w:val="32"/>
        </w:rPr>
      </w:pPr>
      <w:r>
        <w:rPr>
          <w:rFonts w:ascii="Franklin Gothic Medium Cond" w:hAnsi="Franklin Gothic Medium Cond"/>
          <w:b/>
          <w:bCs/>
          <w:sz w:val="28"/>
          <w:szCs w:val="28"/>
          <w:u w:val="single"/>
        </w:rPr>
        <w:t>Pour les PTF</w:t>
      </w:r>
      <w:r>
        <w:rPr>
          <w:rFonts w:ascii="Franklin Gothic Medium Cond" w:hAnsi="Franklin Gothic Medium Cond"/>
          <w:sz w:val="32"/>
          <w:szCs w:val="32"/>
        </w:rPr>
        <w:t> :</w:t>
      </w:r>
    </w:p>
    <w:p w:rsidR="00C140A3" w:rsidRDefault="003C0927">
      <w:pPr>
        <w:spacing w:line="360" w:lineRule="auto"/>
        <w:jc w:val="both"/>
        <w:rPr>
          <w:rFonts w:ascii="Franklin Gothic Medium Cond" w:hAnsi="Franklin Gothic Medium Cond"/>
          <w:sz w:val="24"/>
          <w:szCs w:val="24"/>
        </w:rPr>
      </w:pPr>
      <w:r>
        <w:rPr>
          <w:rFonts w:ascii="Franklin Gothic Medium Cond" w:eastAsia="Calibri" w:hAnsi="Franklin Gothic Medium Cond" w:cs="Times New Roman"/>
          <w:sz w:val="24"/>
          <w:szCs w:val="24"/>
        </w:rPr>
        <w:t>Renforcer l’accompagnement des exploitations agricoles et leurs organisations dans les actions de résilience</w:t>
      </w:r>
      <w:r>
        <w:rPr>
          <w:rFonts w:ascii="Franklin Gothic Medium Cond" w:hAnsi="Franklin Gothic Medium Cond"/>
          <w:sz w:val="24"/>
          <w:szCs w:val="24"/>
        </w:rPr>
        <w:t xml:space="preserve"> à travers :</w:t>
      </w:r>
      <w:r>
        <w:rPr>
          <w:rFonts w:ascii="Franklin Gothic Medium Cond" w:hAnsi="Franklin Gothic Medium Cond" w:cstheme="minorHAnsi"/>
          <w:b/>
          <w:iCs/>
          <w:sz w:val="24"/>
          <w:szCs w:val="24"/>
        </w:rPr>
        <w:t xml:space="preserve"> (i) </w:t>
      </w:r>
      <w:r>
        <w:rPr>
          <w:rFonts w:ascii="Franklin Gothic Medium Cond" w:hAnsi="Franklin Gothic Medium Cond" w:cs="Calibri"/>
          <w:sz w:val="24"/>
          <w:szCs w:val="24"/>
        </w:rPr>
        <w:t xml:space="preserve">le </w:t>
      </w:r>
      <w:r>
        <w:rPr>
          <w:rFonts w:ascii="Franklin Gothic Medium Cond" w:hAnsi="Franklin Gothic Medium Cond" w:cstheme="minorHAnsi"/>
          <w:bCs/>
          <w:color w:val="000000" w:themeColor="text1"/>
          <w:sz w:val="24"/>
          <w:szCs w:val="24"/>
        </w:rPr>
        <w:t>soutien les infrastructures de stockage, de conservation, de transformation de produits m</w:t>
      </w:r>
      <w:r>
        <w:rPr>
          <w:rFonts w:ascii="Franklin Gothic Medium Cond" w:hAnsi="Franklin Gothic Medium Cond" w:cstheme="minorHAnsi"/>
          <w:bCs/>
          <w:color w:val="000000" w:themeColor="text1"/>
          <w:sz w:val="24"/>
          <w:szCs w:val="24"/>
        </w:rPr>
        <w:t xml:space="preserve">araîchers, (ii) l’appui des OP par la mise à disposition des semences et d’engrais, (iii) la </w:t>
      </w:r>
      <w:r>
        <w:rPr>
          <w:rFonts w:ascii="Franklin Gothic Medium Cond" w:hAnsi="Franklin Gothic Medium Cond" w:cstheme="minorHAnsi"/>
          <w:bCs/>
          <w:iCs/>
          <w:sz w:val="24"/>
          <w:szCs w:val="24"/>
        </w:rPr>
        <w:t>facilitation des</w:t>
      </w:r>
      <w:r>
        <w:rPr>
          <w:rFonts w:ascii="Franklin Gothic Medium Cond" w:hAnsi="Franklin Gothic Medium Cond" w:cstheme="minorHAnsi"/>
          <w:bCs/>
          <w:color w:val="000000" w:themeColor="text1"/>
          <w:sz w:val="24"/>
          <w:szCs w:val="24"/>
        </w:rPr>
        <w:t xml:space="preserve"> financements aux besoins des producteurs et révision à la baisse les taux d’intérêts, (v) l’a</w:t>
      </w:r>
      <w:r>
        <w:rPr>
          <w:rFonts w:ascii="Franklin Gothic Medium Cond" w:hAnsi="Franklin Gothic Medium Cond"/>
          <w:sz w:val="24"/>
          <w:szCs w:val="24"/>
        </w:rPr>
        <w:t xml:space="preserve">ppui à la mise en place des petites unités de </w:t>
      </w:r>
      <w:r>
        <w:rPr>
          <w:rFonts w:ascii="Franklin Gothic Medium Cond" w:hAnsi="Franklin Gothic Medium Cond"/>
          <w:sz w:val="24"/>
          <w:szCs w:val="24"/>
        </w:rPr>
        <w:t>transformations/ conservations des produits locaux (Echalote, oignon, tomate, karité, pomme de terre patate douce…)</w:t>
      </w:r>
    </w:p>
    <w:bookmarkEnd w:id="163"/>
    <w:p w:rsidR="00C140A3" w:rsidRDefault="00C140A3">
      <w:pPr>
        <w:jc w:val="both"/>
        <w:rPr>
          <w:rFonts w:ascii="Franklin Gothic Medium Cond" w:hAnsi="Franklin Gothic Medium Cond"/>
          <w:sz w:val="8"/>
          <w:szCs w:val="8"/>
        </w:rPr>
      </w:pPr>
    </w:p>
    <w:p w:rsidR="00C140A3" w:rsidRDefault="003C0927">
      <w:pPr>
        <w:pStyle w:val="Titre1"/>
        <w:rPr>
          <w:bCs w:val="0"/>
          <w:color w:val="000000" w:themeColor="text1"/>
          <w:sz w:val="26"/>
          <w:szCs w:val="26"/>
        </w:rPr>
      </w:pPr>
      <w:bookmarkStart w:id="164" w:name="_Toc125644153"/>
      <w:bookmarkStart w:id="165" w:name="_Hlk128488548"/>
      <w:r>
        <w:t>CONCLUSION</w:t>
      </w:r>
      <w:bookmarkEnd w:id="164"/>
    </w:p>
    <w:p w:rsidR="00C140A3" w:rsidRDefault="00C140A3">
      <w:pPr>
        <w:tabs>
          <w:tab w:val="left" w:pos="2175"/>
        </w:tabs>
        <w:ind w:left="360"/>
        <w:jc w:val="both"/>
        <w:rPr>
          <w:rFonts w:ascii="Franklin Gothic Medium Cond" w:hAnsi="Franklin Gothic Medium Cond"/>
          <w:sz w:val="28"/>
          <w:szCs w:val="28"/>
        </w:rPr>
      </w:pP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La CNOP-Mali, en tant qu’acteur reconnu et sollicité par l’État dans l’élaboration et la mise en œuvre de politiques et program</w:t>
      </w:r>
      <w:r>
        <w:rPr>
          <w:rFonts w:ascii="Franklin Gothic Medium Cond" w:hAnsi="Franklin Gothic Medium Cond"/>
          <w:sz w:val="24"/>
          <w:szCs w:val="24"/>
        </w:rPr>
        <w:t xml:space="preserve">mes de développement agricole et rural, représente les organisations paysannes dans les cadres de concertation qui leur donne l’opportunité d’influencer positivement les politiques et programmes de développement rural. </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Les investissements effectués jusqu’</w:t>
      </w:r>
      <w:r>
        <w:rPr>
          <w:rFonts w:ascii="Franklin Gothic Medium Cond" w:hAnsi="Franklin Gothic Medium Cond"/>
          <w:sz w:val="24"/>
          <w:szCs w:val="24"/>
        </w:rPr>
        <w:t>ici par l’Etat n’arrivent pas aux exploitations familiales à hauteur de souhait quand bien même elles sont au cœur de la loi d’orientation Agricole (LOA).  Le travail de plaidoyer et de sensibilisation de la CNOP vise donc à une meilleure prise en compte d</w:t>
      </w:r>
      <w:r>
        <w:rPr>
          <w:rFonts w:ascii="Franklin Gothic Medium Cond" w:hAnsi="Franklin Gothic Medium Cond"/>
          <w:sz w:val="24"/>
          <w:szCs w:val="24"/>
        </w:rPr>
        <w:t>es intérêts et des préoccupations des organisations.</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Pour mener à bien ce combat, la CNOP doit renforcer son argumentaire pour l’amélioration des conditions des exploitations agricoles familiales. En effet, le dispositif de suivi des exploitations familial</w:t>
      </w:r>
      <w:r>
        <w:rPr>
          <w:rFonts w:ascii="Franklin Gothic Medium Cond" w:hAnsi="Franklin Gothic Medium Cond"/>
          <w:sz w:val="24"/>
          <w:szCs w:val="24"/>
        </w:rPr>
        <w:t xml:space="preserve">es se veut un outil de dialogue et de négociation avec l’Etat et les partenaires techniques et financiers sur les réalités vécues par les EF ainsi que les thématiques qui interpellent le développement du secteur primaire. </w:t>
      </w:r>
    </w:p>
    <w:p w:rsidR="00C140A3" w:rsidRDefault="003C0927">
      <w:pPr>
        <w:spacing w:line="360" w:lineRule="auto"/>
        <w:jc w:val="both"/>
        <w:rPr>
          <w:rFonts w:ascii="Franklin Gothic Medium Cond" w:hAnsi="Franklin Gothic Medium Cond"/>
          <w:sz w:val="24"/>
          <w:szCs w:val="24"/>
        </w:rPr>
      </w:pPr>
      <w:r>
        <w:rPr>
          <w:rFonts w:ascii="Franklin Gothic Medium Cond" w:hAnsi="Franklin Gothic Medium Cond"/>
          <w:sz w:val="24"/>
          <w:szCs w:val="24"/>
        </w:rPr>
        <w:t>Les résultats de ce rapport doive</w:t>
      </w:r>
      <w:r>
        <w:rPr>
          <w:rFonts w:ascii="Franklin Gothic Medium Cond" w:hAnsi="Franklin Gothic Medium Cond"/>
          <w:sz w:val="24"/>
          <w:szCs w:val="24"/>
        </w:rPr>
        <w:t xml:space="preserve">nt permettre de structurer et d’approfondir les débats sur les questions relatives aux exploitations familiales avec les services techniques de l’État, les partenaires techniques et financiers, les ONG et organisations de la société civile, les autres OP, </w:t>
      </w:r>
      <w:r>
        <w:rPr>
          <w:rFonts w:ascii="Franklin Gothic Medium Cond" w:hAnsi="Franklin Gothic Medium Cond"/>
          <w:sz w:val="24"/>
          <w:szCs w:val="24"/>
        </w:rPr>
        <w:t xml:space="preserve">la Recherche, entre autres.  </w:t>
      </w:r>
    </w:p>
    <w:bookmarkEnd w:id="165"/>
    <w:p w:rsidR="00C140A3" w:rsidRDefault="00C140A3">
      <w:pPr>
        <w:rPr>
          <w:rFonts w:ascii="Franklin Gothic Medium Cond" w:hAnsi="Franklin Gothic Medium Cond"/>
        </w:rPr>
      </w:pPr>
    </w:p>
    <w:p w:rsidR="00C140A3" w:rsidRDefault="00C140A3">
      <w:pPr>
        <w:rPr>
          <w:rFonts w:ascii="Franklin Gothic Medium Cond" w:hAnsi="Franklin Gothic Medium Cond"/>
        </w:rPr>
      </w:pPr>
    </w:p>
    <w:p w:rsidR="00C140A3" w:rsidRDefault="00C140A3">
      <w:pPr>
        <w:rPr>
          <w:rFonts w:ascii="Franklin Gothic Medium Cond" w:hAnsi="Franklin Gothic Medium Cond"/>
        </w:rPr>
      </w:pPr>
    </w:p>
    <w:sectPr w:rsidR="00C140A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02CC" w:rsidRDefault="000202CC">
      <w:pPr>
        <w:spacing w:line="240" w:lineRule="auto"/>
      </w:pPr>
      <w:r>
        <w:separator/>
      </w:r>
    </w:p>
  </w:endnote>
  <w:endnote w:type="continuationSeparator" w:id="0">
    <w:p w:rsidR="000202CC" w:rsidRDefault="00020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DengXian Light"/>
    <w:charset w:val="86"/>
    <w:family w:val="auto"/>
    <w:pitch w:val="variable"/>
    <w:sig w:usb0="A00002BF" w:usb1="38CF7CFA" w:usb2="00000016" w:usb3="00000000" w:csb0="0004000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Segoe Prin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0A3" w:rsidRDefault="00C140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10188135"/>
      <w:docPartObj>
        <w:docPartGallery w:val="AutoText"/>
      </w:docPartObj>
    </w:sdtPr>
    <w:sdtEndPr/>
    <w:sdtContent>
      <w:sdt>
        <w:sdtPr>
          <w:rPr>
            <w:rFonts w:asciiTheme="majorHAnsi" w:eastAsiaTheme="majorEastAsia" w:hAnsiTheme="majorHAnsi" w:cstheme="majorBidi"/>
          </w:rPr>
          <w:id w:val="-1431580100"/>
        </w:sdtPr>
        <w:sdtEndPr/>
        <w:sdtContent>
          <w:p w:rsidR="00C140A3" w:rsidRDefault="003C0927">
            <w:pPr>
              <w:rPr>
                <w:rFonts w:asciiTheme="majorHAnsi" w:eastAsiaTheme="majorEastAsia" w:hAnsiTheme="majorHAnsi" w:cstheme="majorBidi"/>
              </w:rPr>
            </w:pPr>
            <w:r>
              <w:rPr>
                <w:rFonts w:asciiTheme="majorHAnsi" w:eastAsiaTheme="majorEastAsia" w:hAnsiTheme="majorHAnsi" w:cstheme="majorBidi"/>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wps:spPr>
                            <wps:txbx>
                              <w:txbxContent>
                                <w:p w:rsidR="00C140A3" w:rsidRDefault="003C0927">
                                  <w:pPr>
                                    <w:pStyle w:val="Pieddepage"/>
                                    <w:jc w:val="center"/>
                                    <w:rPr>
                                      <w:b/>
                                      <w:bCs/>
                                      <w:color w:val="FFFFFF" w:themeColor="background1"/>
                                      <w:sz w:val="32"/>
                                      <w:szCs w:val="32"/>
                                    </w:rPr>
                                  </w:pPr>
                                  <w:r>
                                    <w:fldChar w:fldCharType="begin"/>
                                  </w:r>
                                  <w:r>
                                    <w:instrText xml:space="preserve">PAGE    \* </w:instrText>
                                  </w:r>
                                  <w:r>
                                    <w:instrText>MERGEFORMAT</w:instrText>
                                  </w:r>
                                  <w:r>
                                    <w:fldChar w:fldCharType="separate"/>
                                  </w:r>
                                  <w:r>
                                    <w:rPr>
                                      <w:b/>
                                      <w:bCs/>
                                      <w:color w:val="FFFFFF" w:themeColor="background1"/>
                                      <w:sz w:val="32"/>
                                      <w:szCs w:val="32"/>
                                    </w:rPr>
                                    <w:t>67</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anchor>
                  </w:drawing>
                </mc:Choice>
                <mc:Fallback>
                  <w:pict>
                    <v:oval id="Ellipse 7" o:spid="_x0000_s1027" style="position:absolute;margin-left:0;margin-top:0;width:49.35pt;height:49.35pt;z-index:251659264;visibility:visible;mso-wrap-style:square;mso-wrap-distance-left:9pt;mso-wrap-distance-top:0;mso-wrap-distance-right:9pt;mso-wrap-distance-bottom:0;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rsidR="00C140A3" w:rsidRDefault="003C0927">
                            <w:pPr>
                              <w:pStyle w:val="Pieddepage"/>
                              <w:jc w:val="center"/>
                              <w:rPr>
                                <w:b/>
                                <w:bCs/>
                                <w:color w:val="FFFFFF" w:themeColor="background1"/>
                                <w:sz w:val="32"/>
                                <w:szCs w:val="32"/>
                              </w:rPr>
                            </w:pPr>
                            <w:r>
                              <w:fldChar w:fldCharType="begin"/>
                            </w:r>
                            <w:r>
                              <w:instrText xml:space="preserve">PAGE    \* </w:instrText>
                            </w:r>
                            <w:r>
                              <w:instrText>MERGEFORMAT</w:instrText>
                            </w:r>
                            <w:r>
                              <w:fldChar w:fldCharType="separate"/>
                            </w:r>
                            <w:r>
                              <w:rPr>
                                <w:b/>
                                <w:bCs/>
                                <w:color w:val="FFFFFF" w:themeColor="background1"/>
                                <w:sz w:val="32"/>
                                <w:szCs w:val="32"/>
                              </w:rPr>
                              <w:t>67</w:t>
                            </w:r>
                            <w:r>
                              <w:rPr>
                                <w:b/>
                                <w:bCs/>
                                <w:color w:val="FFFFFF" w:themeColor="background1"/>
                                <w:sz w:val="32"/>
                                <w:szCs w:val="32"/>
                              </w:rPr>
                              <w:fldChar w:fldCharType="end"/>
                            </w:r>
                          </w:p>
                        </w:txbxContent>
                      </v:textbox>
                      <w10:wrap anchorx="margin" anchory="margin"/>
                    </v:oval>
                  </w:pict>
                </mc:Fallback>
              </mc:AlternateContent>
            </w:r>
          </w:p>
        </w:sdtContent>
      </w:sdt>
    </w:sdtContent>
  </w:sdt>
  <w:p w:rsidR="00C140A3" w:rsidRDefault="00C140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0A3" w:rsidRDefault="00C140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02CC" w:rsidRDefault="000202CC">
      <w:pPr>
        <w:spacing w:after="0"/>
      </w:pPr>
      <w:r>
        <w:separator/>
      </w:r>
    </w:p>
  </w:footnote>
  <w:footnote w:type="continuationSeparator" w:id="0">
    <w:p w:rsidR="000202CC" w:rsidRDefault="000202CC">
      <w:pPr>
        <w:spacing w:after="0"/>
      </w:pPr>
      <w:r>
        <w:continuationSeparator/>
      </w:r>
    </w:p>
  </w:footnote>
  <w:footnote w:id="1">
    <w:p w:rsidR="00C140A3" w:rsidRDefault="003C0927">
      <w:pPr>
        <w:pStyle w:val="Notedebasdepage"/>
        <w:rPr>
          <w:color w:val="FF0000"/>
          <w:lang w:val="fr-BE"/>
        </w:rPr>
      </w:pPr>
      <w:r>
        <w:rPr>
          <w:rStyle w:val="Appelnotedebasdep"/>
        </w:rPr>
        <w:footnoteRef/>
      </w:r>
      <w:r>
        <w:rPr>
          <w:color w:val="FF0000"/>
        </w:rPr>
        <w:t> </w:t>
      </w:r>
      <w:r>
        <w:rPr>
          <w:sz w:val="16"/>
          <w:szCs w:val="16"/>
        </w:rPr>
        <w:t>La définition de ménage utilisée ici est la définition démographique : le ménage est un groupe d'individus apparentés ou non, vivant sous le même toit sous la responsabilité d'un chef de ménage dont l'autorité est rec</w:t>
      </w:r>
      <w:r>
        <w:rPr>
          <w:sz w:val="16"/>
          <w:szCs w:val="16"/>
        </w:rPr>
        <w:t>onnue par tous les membres du ménage. Le ménage ordinaire est constitué par un chef de ménage, son (ou ses) épouse(s) et leurs propres enfants non mariés, avec éventuellement d'autres membres de la famille ou de personnes sans liens de parentée</w:t>
      </w:r>
      <w:r>
        <w:rPr>
          <w:b/>
          <w:sz w:val="24"/>
          <w:szCs w:val="24"/>
        </w:rPr>
        <w:t>.</w:t>
      </w:r>
      <w:r>
        <w:rPr>
          <w:color w:val="FF0000"/>
          <w:lang w:val="fr-BE"/>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0A3" w:rsidRDefault="00C140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0A3" w:rsidRDefault="00C140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0A3" w:rsidRDefault="00C140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bullet"/>
      <w:lvlText w:val=""/>
      <w:lvlJc w:val="left"/>
      <w:pPr>
        <w:ind w:left="1440" w:hanging="360"/>
      </w:pPr>
      <w:rPr>
        <w:rFonts w:ascii="Wingdings" w:hAnsi="Wingdings" w:hint="default"/>
      </w:rPr>
    </w:lvl>
    <w:lvl w:ilvl="1">
      <w:start w:val="1"/>
      <w:numFmt w:val="bullet"/>
      <w:lvlRestart w:val="0"/>
      <w:lvlText w:val="o"/>
      <w:lvlJc w:val="left"/>
      <w:pPr>
        <w:ind w:left="2160" w:hanging="360"/>
      </w:pPr>
      <w:rPr>
        <w:rFonts w:ascii="Courier New" w:hAnsi="Courier New" w:cs="Courier New" w:hint="default"/>
      </w:rPr>
    </w:lvl>
    <w:lvl w:ilvl="2">
      <w:start w:val="1"/>
      <w:numFmt w:val="bullet"/>
      <w:lvlRestart w:val="0"/>
      <w:lvlText w:val=""/>
      <w:lvlJc w:val="left"/>
      <w:pPr>
        <w:ind w:left="2880" w:hanging="360"/>
      </w:pPr>
      <w:rPr>
        <w:rFonts w:ascii="Wingdings" w:hAnsi="Wingdings" w:hint="default"/>
      </w:rPr>
    </w:lvl>
    <w:lvl w:ilvl="3">
      <w:start w:val="1"/>
      <w:numFmt w:val="bullet"/>
      <w:lvlRestart w:val="0"/>
      <w:lvlText w:val=""/>
      <w:lvlJc w:val="left"/>
      <w:pPr>
        <w:ind w:left="3600" w:hanging="360"/>
      </w:pPr>
      <w:rPr>
        <w:rFonts w:ascii="Symbol" w:hAnsi="Symbol" w:hint="default"/>
      </w:rPr>
    </w:lvl>
    <w:lvl w:ilvl="4">
      <w:start w:val="1"/>
      <w:numFmt w:val="bullet"/>
      <w:lvlRestart w:val="0"/>
      <w:lvlText w:val="o"/>
      <w:lvlJc w:val="left"/>
      <w:pPr>
        <w:ind w:left="4320" w:hanging="360"/>
      </w:pPr>
      <w:rPr>
        <w:rFonts w:ascii="Courier New" w:hAnsi="Courier New" w:cs="Courier New" w:hint="default"/>
      </w:rPr>
    </w:lvl>
    <w:lvl w:ilvl="5">
      <w:start w:val="1"/>
      <w:numFmt w:val="bullet"/>
      <w:lvlRestart w:val="0"/>
      <w:lvlText w:val=""/>
      <w:lvlJc w:val="left"/>
      <w:pPr>
        <w:ind w:left="5040" w:hanging="360"/>
      </w:pPr>
      <w:rPr>
        <w:rFonts w:ascii="Wingdings" w:hAnsi="Wingdings" w:hint="default"/>
      </w:rPr>
    </w:lvl>
    <w:lvl w:ilvl="6">
      <w:start w:val="1"/>
      <w:numFmt w:val="bullet"/>
      <w:lvlRestart w:val="0"/>
      <w:lvlText w:val=""/>
      <w:lvlJc w:val="left"/>
      <w:pPr>
        <w:ind w:left="5760" w:hanging="360"/>
      </w:pPr>
      <w:rPr>
        <w:rFonts w:ascii="Symbol" w:hAnsi="Symbol" w:hint="default"/>
      </w:rPr>
    </w:lvl>
    <w:lvl w:ilvl="7">
      <w:start w:val="1"/>
      <w:numFmt w:val="bullet"/>
      <w:lvlRestart w:val="0"/>
      <w:lvlText w:val="o"/>
      <w:lvlJc w:val="left"/>
      <w:pPr>
        <w:ind w:left="6480" w:hanging="360"/>
      </w:pPr>
      <w:rPr>
        <w:rFonts w:ascii="Courier New" w:hAnsi="Courier New" w:cs="Courier New" w:hint="default"/>
      </w:rPr>
    </w:lvl>
    <w:lvl w:ilvl="8">
      <w:start w:val="1"/>
      <w:numFmt w:val="bullet"/>
      <w:lvlRestart w:val="0"/>
      <w:lvlText w:val=""/>
      <w:lvlJc w:val="left"/>
      <w:pPr>
        <w:ind w:left="7200" w:hanging="360"/>
      </w:pPr>
      <w:rPr>
        <w:rFonts w:ascii="Wingdings" w:hAnsi="Wingdings" w:hint="default"/>
      </w:rPr>
    </w:lvl>
  </w:abstractNum>
  <w:abstractNum w:abstractNumId="1" w15:restartNumberingAfterBreak="0">
    <w:nsid w:val="0000000F"/>
    <w:multiLevelType w:val="multilevel"/>
    <w:tmpl w:val="0000000F"/>
    <w:lvl w:ilvl="0">
      <w:start w:val="7"/>
      <w:numFmt w:val="bullet"/>
      <w:lvlText w:val="-"/>
      <w:lvlJc w:val="left"/>
      <w:pPr>
        <w:ind w:left="1080" w:hanging="360"/>
      </w:pPr>
      <w:rPr>
        <w:rFonts w:ascii="Times New Roman" w:eastAsia="Times New Roman" w:hAnsi="Times New Roman" w:cs="Times New Roman" w:hint="default"/>
      </w:rPr>
    </w:lvl>
    <w:lvl w:ilvl="1">
      <w:start w:val="1"/>
      <w:numFmt w:val="bullet"/>
      <w:lvlRestart w:val="0"/>
      <w:lvlText w:val="o"/>
      <w:lvlJc w:val="left"/>
      <w:pPr>
        <w:ind w:left="1800" w:hanging="360"/>
      </w:pPr>
      <w:rPr>
        <w:rFonts w:ascii="Courier New" w:hAnsi="Courier New" w:cs="Courier New" w:hint="default"/>
      </w:rPr>
    </w:lvl>
    <w:lvl w:ilvl="2">
      <w:start w:val="1"/>
      <w:numFmt w:val="bullet"/>
      <w:lvlRestart w:val="0"/>
      <w:lvlText w:val=""/>
      <w:lvlJc w:val="left"/>
      <w:pPr>
        <w:ind w:left="2520" w:hanging="360"/>
      </w:pPr>
      <w:rPr>
        <w:rFonts w:ascii="Wingdings" w:hAnsi="Wingdings" w:hint="default"/>
      </w:rPr>
    </w:lvl>
    <w:lvl w:ilvl="3">
      <w:start w:val="1"/>
      <w:numFmt w:val="bullet"/>
      <w:lvlRestart w:val="0"/>
      <w:lvlText w:val=""/>
      <w:lvlJc w:val="left"/>
      <w:pPr>
        <w:ind w:left="3240" w:hanging="360"/>
      </w:pPr>
      <w:rPr>
        <w:rFonts w:ascii="Symbol" w:hAnsi="Symbol" w:hint="default"/>
      </w:rPr>
    </w:lvl>
    <w:lvl w:ilvl="4">
      <w:start w:val="1"/>
      <w:numFmt w:val="bullet"/>
      <w:lvlRestart w:val="0"/>
      <w:lvlText w:val="o"/>
      <w:lvlJc w:val="left"/>
      <w:pPr>
        <w:ind w:left="3960" w:hanging="360"/>
      </w:pPr>
      <w:rPr>
        <w:rFonts w:ascii="Courier New" w:hAnsi="Courier New" w:cs="Courier New" w:hint="default"/>
      </w:rPr>
    </w:lvl>
    <w:lvl w:ilvl="5">
      <w:start w:val="1"/>
      <w:numFmt w:val="bullet"/>
      <w:lvlRestart w:val="0"/>
      <w:lvlText w:val=""/>
      <w:lvlJc w:val="left"/>
      <w:pPr>
        <w:ind w:left="4680" w:hanging="360"/>
      </w:pPr>
      <w:rPr>
        <w:rFonts w:ascii="Wingdings" w:hAnsi="Wingdings" w:hint="default"/>
      </w:rPr>
    </w:lvl>
    <w:lvl w:ilvl="6">
      <w:start w:val="1"/>
      <w:numFmt w:val="bullet"/>
      <w:lvlRestart w:val="0"/>
      <w:lvlText w:val=""/>
      <w:lvlJc w:val="left"/>
      <w:pPr>
        <w:ind w:left="5400" w:hanging="360"/>
      </w:pPr>
      <w:rPr>
        <w:rFonts w:ascii="Symbol" w:hAnsi="Symbol" w:hint="default"/>
      </w:rPr>
    </w:lvl>
    <w:lvl w:ilvl="7">
      <w:start w:val="1"/>
      <w:numFmt w:val="bullet"/>
      <w:lvlRestart w:val="0"/>
      <w:lvlText w:val="o"/>
      <w:lvlJc w:val="left"/>
      <w:pPr>
        <w:ind w:left="6120" w:hanging="360"/>
      </w:pPr>
      <w:rPr>
        <w:rFonts w:ascii="Courier New" w:hAnsi="Courier New" w:cs="Courier New" w:hint="default"/>
      </w:rPr>
    </w:lvl>
    <w:lvl w:ilvl="8">
      <w:start w:val="1"/>
      <w:numFmt w:val="bullet"/>
      <w:lvlRestart w:val="0"/>
      <w:lvlText w:val=""/>
      <w:lvlJc w:val="left"/>
      <w:pPr>
        <w:ind w:left="6840" w:hanging="360"/>
      </w:pPr>
      <w:rPr>
        <w:rFonts w:ascii="Wingdings" w:hAnsi="Wingdings" w:hint="default"/>
      </w:rPr>
    </w:lvl>
  </w:abstractNum>
  <w:abstractNum w:abstractNumId="2" w15:restartNumberingAfterBreak="0">
    <w:nsid w:val="00000012"/>
    <w:multiLevelType w:val="multilevel"/>
    <w:tmpl w:val="00000012"/>
    <w:lvl w:ilvl="0">
      <w:start w:val="1"/>
      <w:numFmt w:val="bullet"/>
      <w:lvlText w:val=""/>
      <w:lvlJc w:val="left"/>
      <w:pPr>
        <w:ind w:left="720" w:hanging="360"/>
      </w:pPr>
      <w:rPr>
        <w:rFonts w:ascii="Wingdings" w:hAnsi="Wingdings"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3" w15:restartNumberingAfterBreak="0">
    <w:nsid w:val="00000015"/>
    <w:multiLevelType w:val="multilevel"/>
    <w:tmpl w:val="00000015"/>
    <w:lvl w:ilvl="0">
      <w:start w:val="1"/>
      <w:numFmt w:val="bullet"/>
      <w:lvlText w:val=""/>
      <w:lvlJc w:val="left"/>
      <w:pPr>
        <w:ind w:left="720" w:hanging="360"/>
      </w:pPr>
      <w:rPr>
        <w:rFonts w:ascii="Wingdings" w:hAnsi="Wingdings"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4" w15:restartNumberingAfterBreak="0">
    <w:nsid w:val="00000017"/>
    <w:multiLevelType w:val="multilevel"/>
    <w:tmpl w:val="00000017"/>
    <w:lvl w:ilvl="0">
      <w:start w:val="1"/>
      <w:numFmt w:val="decimal"/>
      <w:lvlText w:val="%1"/>
      <w:lvlJc w:val="left"/>
      <w:pPr>
        <w:ind w:left="432" w:hanging="432"/>
      </w:pPr>
      <w:rPr>
        <w:rFonts w:hint="default"/>
        <w:sz w:val="32"/>
        <w:szCs w:val="32"/>
      </w:rPr>
    </w:lvl>
    <w:lvl w:ilvl="1">
      <w:start w:val="1"/>
      <w:numFmt w:val="decimal"/>
      <w:pStyle w:val="Titre2"/>
      <w:lvlText w:val="%1.%2"/>
      <w:lvlJc w:val="left"/>
      <w:pPr>
        <w:ind w:left="576" w:hanging="576"/>
      </w:pPr>
      <w:rPr>
        <w:rFonts w:hint="default"/>
        <w:b/>
        <w:bCs w:val="0"/>
        <w:sz w:val="28"/>
        <w:szCs w:val="28"/>
      </w:rPr>
    </w:lvl>
    <w:lvl w:ilvl="2">
      <w:start w:val="1"/>
      <w:numFmt w:val="decimal"/>
      <w:lvlText w:val="%1.%2.%3"/>
      <w:lvlJc w:val="left"/>
      <w:pPr>
        <w:ind w:left="720" w:hanging="720"/>
      </w:pPr>
      <w:rPr>
        <w:rFonts w:hint="default"/>
        <w:sz w:val="28"/>
        <w:szCs w:val="28"/>
      </w:rPr>
    </w:lvl>
    <w:lvl w:ilvl="3">
      <w:start w:val="1"/>
      <w:numFmt w:val="decimal"/>
      <w:pStyle w:val="Titre4"/>
      <w:lvlText w:val="%1.%2.%3.%4"/>
      <w:lvlJc w:val="left"/>
      <w:pPr>
        <w:ind w:left="864" w:hanging="864"/>
      </w:pPr>
      <w:rPr>
        <w:rFonts w:hint="default"/>
        <w:sz w:val="28"/>
        <w:szCs w:val="28"/>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75C098F"/>
    <w:multiLevelType w:val="multilevel"/>
    <w:tmpl w:val="075C098F"/>
    <w:lvl w:ilvl="0">
      <w:start w:val="1"/>
      <w:numFmt w:val="upperRoman"/>
      <w:pStyle w:val="Titre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C22EF5"/>
    <w:multiLevelType w:val="multilevel"/>
    <w:tmpl w:val="0CC22E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627E24"/>
    <w:multiLevelType w:val="multilevel"/>
    <w:tmpl w:val="54627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762220">
    <w:abstractNumId w:val="5"/>
  </w:num>
  <w:num w:numId="2" w16cid:durableId="242103395">
    <w:abstractNumId w:val="4"/>
  </w:num>
  <w:num w:numId="3" w16cid:durableId="1711564102">
    <w:abstractNumId w:val="7"/>
  </w:num>
  <w:num w:numId="4" w16cid:durableId="299657718">
    <w:abstractNumId w:val="0"/>
  </w:num>
  <w:num w:numId="5" w16cid:durableId="229771022">
    <w:abstractNumId w:val="1"/>
  </w:num>
  <w:num w:numId="6" w16cid:durableId="507260281">
    <w:abstractNumId w:val="6"/>
  </w:num>
  <w:num w:numId="7" w16cid:durableId="656425183">
    <w:abstractNumId w:val="2"/>
  </w:num>
  <w:num w:numId="8" w16cid:durableId="1190997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EC"/>
    <w:rsid w:val="000000AD"/>
    <w:rsid w:val="0000326A"/>
    <w:rsid w:val="00007D28"/>
    <w:rsid w:val="000202CC"/>
    <w:rsid w:val="00026064"/>
    <w:rsid w:val="00030865"/>
    <w:rsid w:val="00054403"/>
    <w:rsid w:val="0007142C"/>
    <w:rsid w:val="000843C2"/>
    <w:rsid w:val="00087F40"/>
    <w:rsid w:val="000A0BE8"/>
    <w:rsid w:val="000B1F21"/>
    <w:rsid w:val="000D6701"/>
    <w:rsid w:val="000E1283"/>
    <w:rsid w:val="000E1DA1"/>
    <w:rsid w:val="000E4950"/>
    <w:rsid w:val="000F1CC3"/>
    <w:rsid w:val="000F6951"/>
    <w:rsid w:val="000F6A63"/>
    <w:rsid w:val="00112914"/>
    <w:rsid w:val="00122AE8"/>
    <w:rsid w:val="00123C75"/>
    <w:rsid w:val="00141401"/>
    <w:rsid w:val="00144505"/>
    <w:rsid w:val="00145852"/>
    <w:rsid w:val="00146CFE"/>
    <w:rsid w:val="00180F80"/>
    <w:rsid w:val="001B3FA7"/>
    <w:rsid w:val="00207C44"/>
    <w:rsid w:val="00215293"/>
    <w:rsid w:val="00222D4C"/>
    <w:rsid w:val="0022515E"/>
    <w:rsid w:val="00230656"/>
    <w:rsid w:val="00297020"/>
    <w:rsid w:val="002B0FED"/>
    <w:rsid w:val="002B677A"/>
    <w:rsid w:val="002F4AF6"/>
    <w:rsid w:val="002F742D"/>
    <w:rsid w:val="00301CD1"/>
    <w:rsid w:val="00313044"/>
    <w:rsid w:val="003223EB"/>
    <w:rsid w:val="003305DF"/>
    <w:rsid w:val="0036701F"/>
    <w:rsid w:val="003C0927"/>
    <w:rsid w:val="003C0E5E"/>
    <w:rsid w:val="00416BA5"/>
    <w:rsid w:val="00454A63"/>
    <w:rsid w:val="004946AF"/>
    <w:rsid w:val="004A32DA"/>
    <w:rsid w:val="004B2648"/>
    <w:rsid w:val="004D1ED7"/>
    <w:rsid w:val="00571A52"/>
    <w:rsid w:val="00575A35"/>
    <w:rsid w:val="00580DAC"/>
    <w:rsid w:val="00582BC4"/>
    <w:rsid w:val="005C2104"/>
    <w:rsid w:val="005D0280"/>
    <w:rsid w:val="005F1B73"/>
    <w:rsid w:val="00602761"/>
    <w:rsid w:val="00622932"/>
    <w:rsid w:val="00657D5E"/>
    <w:rsid w:val="00660A11"/>
    <w:rsid w:val="006630BC"/>
    <w:rsid w:val="00663246"/>
    <w:rsid w:val="006678E8"/>
    <w:rsid w:val="00683AF7"/>
    <w:rsid w:val="00685185"/>
    <w:rsid w:val="00696E12"/>
    <w:rsid w:val="006B5D8C"/>
    <w:rsid w:val="006C6346"/>
    <w:rsid w:val="006D5DF1"/>
    <w:rsid w:val="006D5E8F"/>
    <w:rsid w:val="006D63B4"/>
    <w:rsid w:val="007010E7"/>
    <w:rsid w:val="007363F1"/>
    <w:rsid w:val="00737A43"/>
    <w:rsid w:val="0074309A"/>
    <w:rsid w:val="00753269"/>
    <w:rsid w:val="00770D8A"/>
    <w:rsid w:val="007876EC"/>
    <w:rsid w:val="007A0641"/>
    <w:rsid w:val="007A0B42"/>
    <w:rsid w:val="007A1520"/>
    <w:rsid w:val="007B4CCA"/>
    <w:rsid w:val="007C6CC0"/>
    <w:rsid w:val="007C7864"/>
    <w:rsid w:val="008073BE"/>
    <w:rsid w:val="00807770"/>
    <w:rsid w:val="00810ABE"/>
    <w:rsid w:val="00830D48"/>
    <w:rsid w:val="00835E89"/>
    <w:rsid w:val="00846ACD"/>
    <w:rsid w:val="00874B1B"/>
    <w:rsid w:val="008A1E17"/>
    <w:rsid w:val="008C181D"/>
    <w:rsid w:val="008D34CF"/>
    <w:rsid w:val="008D3F86"/>
    <w:rsid w:val="008E2B0B"/>
    <w:rsid w:val="00940EA2"/>
    <w:rsid w:val="009413EB"/>
    <w:rsid w:val="00952A67"/>
    <w:rsid w:val="00965E39"/>
    <w:rsid w:val="009715AF"/>
    <w:rsid w:val="0098175E"/>
    <w:rsid w:val="009A1A49"/>
    <w:rsid w:val="009B5A1F"/>
    <w:rsid w:val="009B7B98"/>
    <w:rsid w:val="009E5C98"/>
    <w:rsid w:val="00A01330"/>
    <w:rsid w:val="00A176A8"/>
    <w:rsid w:val="00A254AD"/>
    <w:rsid w:val="00A61212"/>
    <w:rsid w:val="00B00054"/>
    <w:rsid w:val="00B22D83"/>
    <w:rsid w:val="00B300A2"/>
    <w:rsid w:val="00B41ADF"/>
    <w:rsid w:val="00B52947"/>
    <w:rsid w:val="00B578AD"/>
    <w:rsid w:val="00BA7549"/>
    <w:rsid w:val="00BB67C8"/>
    <w:rsid w:val="00BB7092"/>
    <w:rsid w:val="00BC430D"/>
    <w:rsid w:val="00BC6F8D"/>
    <w:rsid w:val="00BD2134"/>
    <w:rsid w:val="00BE20E6"/>
    <w:rsid w:val="00BF2B26"/>
    <w:rsid w:val="00C0430B"/>
    <w:rsid w:val="00C0742A"/>
    <w:rsid w:val="00C118A3"/>
    <w:rsid w:val="00C14032"/>
    <w:rsid w:val="00C140A3"/>
    <w:rsid w:val="00C261D1"/>
    <w:rsid w:val="00C27D25"/>
    <w:rsid w:val="00C33A0C"/>
    <w:rsid w:val="00C46F16"/>
    <w:rsid w:val="00C52BF0"/>
    <w:rsid w:val="00C57128"/>
    <w:rsid w:val="00C64773"/>
    <w:rsid w:val="00C82DDB"/>
    <w:rsid w:val="00C901A7"/>
    <w:rsid w:val="00CA091E"/>
    <w:rsid w:val="00CC294D"/>
    <w:rsid w:val="00CD7521"/>
    <w:rsid w:val="00CE22CE"/>
    <w:rsid w:val="00CE4101"/>
    <w:rsid w:val="00CF7524"/>
    <w:rsid w:val="00D01700"/>
    <w:rsid w:val="00D26BB5"/>
    <w:rsid w:val="00D51706"/>
    <w:rsid w:val="00D5190F"/>
    <w:rsid w:val="00D66ED5"/>
    <w:rsid w:val="00D91D52"/>
    <w:rsid w:val="00D95A19"/>
    <w:rsid w:val="00D9782B"/>
    <w:rsid w:val="00DE08B7"/>
    <w:rsid w:val="00DF57C0"/>
    <w:rsid w:val="00E127A8"/>
    <w:rsid w:val="00E2245F"/>
    <w:rsid w:val="00E226A1"/>
    <w:rsid w:val="00E275D9"/>
    <w:rsid w:val="00E42A48"/>
    <w:rsid w:val="00E437A3"/>
    <w:rsid w:val="00E43B8D"/>
    <w:rsid w:val="00EA21BC"/>
    <w:rsid w:val="00ED0333"/>
    <w:rsid w:val="00EF15DD"/>
    <w:rsid w:val="00EF4249"/>
    <w:rsid w:val="00F04368"/>
    <w:rsid w:val="00F063F8"/>
    <w:rsid w:val="00F1492B"/>
    <w:rsid w:val="00F17164"/>
    <w:rsid w:val="00F33FFF"/>
    <w:rsid w:val="00F61E6E"/>
    <w:rsid w:val="00F76002"/>
    <w:rsid w:val="00FA489F"/>
    <w:rsid w:val="00FE3AE5"/>
    <w:rsid w:val="00FF507E"/>
    <w:rsid w:val="50B332A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8BFF28"/>
  <w15:docId w15:val="{EDD7C1E9-7D52-4089-9448-060613C1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qFormat/>
    <w:pPr>
      <w:keepNext/>
      <w:numPr>
        <w:numId w:val="1"/>
      </w:numPr>
      <w:shd w:val="clear" w:color="auto" w:fill="B4C6E7" w:themeFill="accent1" w:themeFillTint="66"/>
      <w:spacing w:before="240" w:after="60" w:line="276" w:lineRule="auto"/>
      <w:outlineLvl w:val="0"/>
    </w:pPr>
    <w:rPr>
      <w:rFonts w:ascii="Franklin Gothic Medium Cond" w:eastAsia="Times New Roman" w:hAnsi="Franklin Gothic Medium Cond" w:cs="Times New Roman"/>
      <w:b/>
      <w:bCs/>
      <w:caps/>
      <w:kern w:val="32"/>
      <w:sz w:val="28"/>
      <w:szCs w:val="32"/>
      <w:lang w:val="zh-CN"/>
    </w:rPr>
  </w:style>
  <w:style w:type="paragraph" w:styleId="Titre2">
    <w:name w:val="heading 2"/>
    <w:basedOn w:val="Normal"/>
    <w:next w:val="Normal"/>
    <w:link w:val="Titre2Car"/>
    <w:qFormat/>
    <w:pPr>
      <w:keepNext/>
      <w:numPr>
        <w:ilvl w:val="1"/>
        <w:numId w:val="2"/>
      </w:numPr>
      <w:spacing w:before="240" w:after="60" w:line="276" w:lineRule="auto"/>
      <w:outlineLvl w:val="1"/>
    </w:pPr>
    <w:rPr>
      <w:rFonts w:ascii="Franklin Gothic Medium Cond" w:eastAsia="Times New Roman" w:hAnsi="Franklin Gothic Medium Cond" w:cs="Times New Roman"/>
      <w:b/>
      <w:bCs/>
      <w:iCs/>
      <w:sz w:val="28"/>
      <w:szCs w:val="28"/>
      <w:lang w:val="zh-CN"/>
    </w:rPr>
  </w:style>
  <w:style w:type="paragraph" w:styleId="Titre3">
    <w:name w:val="heading 3"/>
    <w:basedOn w:val="Normal"/>
    <w:next w:val="Normal"/>
    <w:link w:val="Titre3Car"/>
    <w:qFormat/>
    <w:pPr>
      <w:keepNext/>
      <w:keepLines/>
      <w:spacing w:before="40" w:after="0" w:line="276" w:lineRule="auto"/>
      <w:ind w:left="720" w:hanging="720"/>
      <w:outlineLvl w:val="2"/>
    </w:pPr>
    <w:rPr>
      <w:rFonts w:ascii="Franklin Gothic Medium Cond" w:eastAsia="Times New Roman" w:hAnsi="Franklin Gothic Medium Cond" w:cs="Times New Roman"/>
      <w:b/>
      <w:color w:val="000000"/>
      <w:sz w:val="28"/>
      <w:szCs w:val="24"/>
      <w:u w:val="single"/>
    </w:rPr>
  </w:style>
  <w:style w:type="paragraph" w:styleId="Titre4">
    <w:name w:val="heading 4"/>
    <w:basedOn w:val="Normal"/>
    <w:next w:val="Normal"/>
    <w:link w:val="Titre4Car"/>
    <w:qFormat/>
    <w:pPr>
      <w:keepNext/>
      <w:keepLines/>
      <w:numPr>
        <w:ilvl w:val="3"/>
        <w:numId w:val="2"/>
      </w:numPr>
      <w:spacing w:before="40" w:after="0" w:line="276" w:lineRule="auto"/>
      <w:outlineLvl w:val="3"/>
    </w:pPr>
    <w:rPr>
      <w:rFonts w:ascii="Cambria" w:eastAsia="Times New Roman" w:hAnsi="Cambria" w:cs="Times New Roman"/>
      <w:b/>
      <w:i/>
      <w:iCs/>
      <w:color w:val="000000"/>
      <w:sz w:val="28"/>
    </w:rPr>
  </w:style>
  <w:style w:type="paragraph" w:styleId="Titre5">
    <w:name w:val="heading 5"/>
    <w:basedOn w:val="Normal"/>
    <w:next w:val="Normal"/>
    <w:link w:val="Titre5Car"/>
    <w:qFormat/>
    <w:pPr>
      <w:keepNext/>
      <w:keepLines/>
      <w:numPr>
        <w:ilvl w:val="4"/>
        <w:numId w:val="2"/>
      </w:numPr>
      <w:spacing w:before="40" w:after="0" w:line="276" w:lineRule="auto"/>
      <w:outlineLvl w:val="4"/>
    </w:pPr>
    <w:rPr>
      <w:rFonts w:ascii="Cambria" w:eastAsia="Times New Roman" w:hAnsi="Cambria" w:cs="Times New Roman"/>
      <w:color w:val="365F91"/>
    </w:rPr>
  </w:style>
  <w:style w:type="paragraph" w:styleId="Titre6">
    <w:name w:val="heading 6"/>
    <w:basedOn w:val="Normal"/>
    <w:next w:val="Normal"/>
    <w:link w:val="Titre6Car"/>
    <w:qFormat/>
    <w:pPr>
      <w:keepNext/>
      <w:keepLines/>
      <w:numPr>
        <w:ilvl w:val="5"/>
        <w:numId w:val="2"/>
      </w:numPr>
      <w:spacing w:before="40" w:after="0" w:line="276" w:lineRule="auto"/>
      <w:outlineLvl w:val="5"/>
    </w:pPr>
    <w:rPr>
      <w:rFonts w:ascii="Cambria" w:eastAsia="Times New Roman" w:hAnsi="Cambria" w:cs="Times New Roman"/>
      <w:color w:val="243F60"/>
    </w:rPr>
  </w:style>
  <w:style w:type="paragraph" w:styleId="Titre7">
    <w:name w:val="heading 7"/>
    <w:basedOn w:val="Normal"/>
    <w:next w:val="Normal"/>
    <w:link w:val="Titre7Car"/>
    <w:qFormat/>
    <w:pPr>
      <w:keepNext/>
      <w:keepLines/>
      <w:numPr>
        <w:ilvl w:val="6"/>
        <w:numId w:val="2"/>
      </w:numPr>
      <w:spacing w:before="40" w:after="0" w:line="276" w:lineRule="auto"/>
      <w:outlineLvl w:val="6"/>
    </w:pPr>
    <w:rPr>
      <w:rFonts w:ascii="Cambria" w:eastAsia="Times New Roman" w:hAnsi="Cambria" w:cs="Times New Roman"/>
      <w:i/>
      <w:iCs/>
      <w:color w:val="243F60"/>
    </w:rPr>
  </w:style>
  <w:style w:type="paragraph" w:styleId="Titre8">
    <w:name w:val="heading 8"/>
    <w:basedOn w:val="Normal"/>
    <w:next w:val="Normal"/>
    <w:link w:val="Titre8Car"/>
    <w:qFormat/>
    <w:pPr>
      <w:keepNext/>
      <w:keepLines/>
      <w:numPr>
        <w:ilvl w:val="7"/>
        <w:numId w:val="2"/>
      </w:numPr>
      <w:spacing w:before="40" w:after="0" w:line="276" w:lineRule="auto"/>
      <w:outlineLvl w:val="7"/>
    </w:pPr>
    <w:rPr>
      <w:rFonts w:ascii="Cambria" w:eastAsia="Times New Roman" w:hAnsi="Cambria" w:cs="Times New Roman"/>
      <w:color w:val="272727"/>
      <w:sz w:val="21"/>
      <w:szCs w:val="21"/>
    </w:rPr>
  </w:style>
  <w:style w:type="paragraph" w:styleId="Titre9">
    <w:name w:val="heading 9"/>
    <w:basedOn w:val="Normal"/>
    <w:next w:val="Normal"/>
    <w:link w:val="Titre9Car"/>
    <w:qFormat/>
    <w:pPr>
      <w:keepNext/>
      <w:keepLines/>
      <w:numPr>
        <w:ilvl w:val="8"/>
        <w:numId w:val="2"/>
      </w:numPr>
      <w:spacing w:before="40" w:after="0" w:line="276" w:lineRule="auto"/>
      <w:outlineLvl w:val="8"/>
    </w:pPr>
    <w:rPr>
      <w:rFonts w:ascii="Cambria" w:eastAsia="Times New Roman" w:hAnsi="Cambria"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qFormat/>
    <w:rPr>
      <w:rFonts w:ascii="Times New Roman" w:eastAsia="Times New Roman" w:hAnsi="Times New Roman" w:cs="Times New Roman"/>
      <w:color w:val="0000FF"/>
      <w:u w:val="single"/>
    </w:rPr>
  </w:style>
  <w:style w:type="character" w:styleId="Appelnotedebasdep">
    <w:name w:val="footnote reference"/>
    <w:qFormat/>
    <w:rPr>
      <w:rFonts w:ascii="Times New Roman" w:eastAsia="Times New Roman" w:hAnsi="Times New Roman" w:cs="Times New Roman"/>
      <w:vertAlign w:val="superscript"/>
    </w:rPr>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qFormat/>
    <w:rPr>
      <w:sz w:val="16"/>
      <w:szCs w:val="16"/>
    </w:rPr>
  </w:style>
  <w:style w:type="paragraph" w:styleId="Notedebasdepage">
    <w:name w:val="footnote text"/>
    <w:basedOn w:val="Normal"/>
    <w:link w:val="NotedebasdepageCar"/>
    <w:qFormat/>
    <w:pPr>
      <w:spacing w:after="0" w:line="240" w:lineRule="auto"/>
      <w:jc w:val="both"/>
    </w:pPr>
    <w:rPr>
      <w:rFonts w:ascii="Times New Roman" w:eastAsia="Times New Roman" w:hAnsi="Times New Roman" w:cs="Times New Roman"/>
      <w:lang w:eastAsia="fr-FR"/>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Lgende">
    <w:name w:val="caption"/>
    <w:basedOn w:val="Normal"/>
    <w:next w:val="Normal"/>
    <w:uiPriority w:val="35"/>
    <w:qFormat/>
    <w:pPr>
      <w:spacing w:after="200" w:line="240" w:lineRule="auto"/>
    </w:pPr>
    <w:rPr>
      <w:rFonts w:ascii="Calibri" w:eastAsia="Calibri" w:hAnsi="Calibri" w:cs="Times New Roman"/>
      <w:i/>
      <w:iCs/>
      <w:color w:val="1F497D"/>
      <w:sz w:val="18"/>
      <w:szCs w:val="18"/>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TM3">
    <w:name w:val="toc 3"/>
    <w:basedOn w:val="Normal"/>
    <w:next w:val="Normal"/>
    <w:uiPriority w:val="39"/>
    <w:unhideWhenUsed/>
    <w:qFormat/>
    <w:pPr>
      <w:spacing w:after="100"/>
      <w:ind w:left="440"/>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2">
    <w:name w:val="toc 2"/>
    <w:basedOn w:val="Normal"/>
    <w:next w:val="Normal"/>
    <w:uiPriority w:val="39"/>
    <w:unhideWhenUsed/>
    <w:qFormat/>
    <w:pPr>
      <w:spacing w:after="100"/>
      <w:ind w:left="220"/>
    </w:pPr>
  </w:style>
  <w:style w:type="paragraph" w:styleId="Tabledesillustrations">
    <w:name w:val="table of figures"/>
    <w:basedOn w:val="Normal"/>
    <w:next w:val="Normal"/>
    <w:uiPriority w:val="99"/>
    <w:unhideWhenUsed/>
    <w:qFormat/>
    <w:pPr>
      <w:spacing w:after="0"/>
    </w:pPr>
  </w:style>
  <w:style w:type="paragraph" w:styleId="TM1">
    <w:name w:val="toc 1"/>
    <w:basedOn w:val="Normal"/>
    <w:next w:val="Normal"/>
    <w:uiPriority w:val="39"/>
    <w:unhideWhenUsed/>
    <w:qFormat/>
    <w:pPr>
      <w:spacing w:after="100"/>
    </w:pPr>
  </w:style>
  <w:style w:type="character" w:customStyle="1" w:styleId="Titre1Car">
    <w:name w:val="Titre 1 Car"/>
    <w:basedOn w:val="Policepardfaut"/>
    <w:link w:val="Titre1"/>
    <w:qFormat/>
    <w:rPr>
      <w:rFonts w:ascii="Franklin Gothic Medium Cond" w:eastAsia="Times New Roman" w:hAnsi="Franklin Gothic Medium Cond" w:cs="Times New Roman"/>
      <w:b/>
      <w:bCs/>
      <w:caps/>
      <w:kern w:val="32"/>
      <w:sz w:val="28"/>
      <w:szCs w:val="32"/>
      <w:shd w:val="clear" w:color="auto" w:fill="B4C6E7" w:themeFill="accent1" w:themeFillTint="66"/>
      <w:lang w:val="zh-CN"/>
    </w:rPr>
  </w:style>
  <w:style w:type="character" w:customStyle="1" w:styleId="Titre2Car">
    <w:name w:val="Titre 2 Car"/>
    <w:basedOn w:val="Policepardfaut"/>
    <w:link w:val="Titre2"/>
    <w:qFormat/>
    <w:rPr>
      <w:rFonts w:ascii="Franklin Gothic Medium Cond" w:eastAsia="Times New Roman" w:hAnsi="Franklin Gothic Medium Cond" w:cs="Times New Roman"/>
      <w:b/>
      <w:bCs/>
      <w:iCs/>
      <w:sz w:val="28"/>
      <w:szCs w:val="28"/>
      <w:lang w:val="zh-CN"/>
    </w:rPr>
  </w:style>
  <w:style w:type="character" w:customStyle="1" w:styleId="Titre3Car">
    <w:name w:val="Titre 3 Car"/>
    <w:basedOn w:val="Policepardfaut"/>
    <w:link w:val="Titre3"/>
    <w:qFormat/>
    <w:rPr>
      <w:rFonts w:ascii="Franklin Gothic Medium Cond" w:eastAsia="Times New Roman" w:hAnsi="Franklin Gothic Medium Cond" w:cs="Times New Roman"/>
      <w:b/>
      <w:color w:val="000000"/>
      <w:sz w:val="28"/>
      <w:szCs w:val="24"/>
      <w:u w:val="single"/>
      <w:lang w:val="fr-FR"/>
    </w:rPr>
  </w:style>
  <w:style w:type="character" w:customStyle="1" w:styleId="Titre4Car">
    <w:name w:val="Titre 4 Car"/>
    <w:basedOn w:val="Policepardfaut"/>
    <w:link w:val="Titre4"/>
    <w:qFormat/>
    <w:rPr>
      <w:rFonts w:ascii="Cambria" w:eastAsia="Times New Roman" w:hAnsi="Cambria" w:cs="Times New Roman"/>
      <w:b/>
      <w:i/>
      <w:iCs/>
      <w:color w:val="000000"/>
      <w:sz w:val="28"/>
      <w:lang w:val="fr-FR"/>
    </w:rPr>
  </w:style>
  <w:style w:type="character" w:customStyle="1" w:styleId="Titre5Car">
    <w:name w:val="Titre 5 Car"/>
    <w:basedOn w:val="Policepardfaut"/>
    <w:link w:val="Titre5"/>
    <w:qFormat/>
    <w:rPr>
      <w:rFonts w:ascii="Cambria" w:eastAsia="Times New Roman" w:hAnsi="Cambria" w:cs="Times New Roman"/>
      <w:color w:val="365F91"/>
      <w:lang w:val="fr-FR"/>
    </w:rPr>
  </w:style>
  <w:style w:type="character" w:customStyle="1" w:styleId="Titre6Car">
    <w:name w:val="Titre 6 Car"/>
    <w:basedOn w:val="Policepardfaut"/>
    <w:link w:val="Titre6"/>
    <w:qFormat/>
    <w:rPr>
      <w:rFonts w:ascii="Cambria" w:eastAsia="Times New Roman" w:hAnsi="Cambria" w:cs="Times New Roman"/>
      <w:color w:val="243F60"/>
      <w:lang w:val="fr-FR"/>
    </w:rPr>
  </w:style>
  <w:style w:type="character" w:customStyle="1" w:styleId="Titre7Car">
    <w:name w:val="Titre 7 Car"/>
    <w:basedOn w:val="Policepardfaut"/>
    <w:link w:val="Titre7"/>
    <w:qFormat/>
    <w:rPr>
      <w:rFonts w:ascii="Cambria" w:eastAsia="Times New Roman" w:hAnsi="Cambria" w:cs="Times New Roman"/>
      <w:i/>
      <w:iCs/>
      <w:color w:val="243F60"/>
      <w:lang w:val="fr-FR"/>
    </w:rPr>
  </w:style>
  <w:style w:type="character" w:customStyle="1" w:styleId="Titre8Car">
    <w:name w:val="Titre 8 Car"/>
    <w:basedOn w:val="Policepardfaut"/>
    <w:link w:val="Titre8"/>
    <w:qFormat/>
    <w:rPr>
      <w:rFonts w:ascii="Cambria" w:eastAsia="Times New Roman" w:hAnsi="Cambria" w:cs="Times New Roman"/>
      <w:color w:val="272727"/>
      <w:sz w:val="21"/>
      <w:szCs w:val="21"/>
      <w:lang w:val="fr-FR"/>
    </w:rPr>
  </w:style>
  <w:style w:type="character" w:customStyle="1" w:styleId="Titre9Car">
    <w:name w:val="Titre 9 Car"/>
    <w:basedOn w:val="Policepardfaut"/>
    <w:link w:val="Titre9"/>
    <w:qFormat/>
    <w:rPr>
      <w:rFonts w:ascii="Cambria" w:eastAsia="Times New Roman" w:hAnsi="Cambria" w:cs="Times New Roman"/>
      <w:i/>
      <w:iCs/>
      <w:color w:val="272727"/>
      <w:sz w:val="21"/>
      <w:szCs w:val="21"/>
      <w:lang w:val="fr-FR"/>
    </w:rPr>
  </w:style>
  <w:style w:type="character" w:customStyle="1" w:styleId="En-tteCar">
    <w:name w:val="En-tête Car"/>
    <w:basedOn w:val="Policepardfaut"/>
    <w:link w:val="En-tte"/>
    <w:uiPriority w:val="99"/>
    <w:qFormat/>
    <w:rPr>
      <w:lang w:val="fr-FR"/>
    </w:rPr>
  </w:style>
  <w:style w:type="character" w:customStyle="1" w:styleId="PieddepageCar">
    <w:name w:val="Pied de page Car"/>
    <w:basedOn w:val="Policepardfaut"/>
    <w:link w:val="Pieddepage"/>
    <w:uiPriority w:val="99"/>
    <w:qFormat/>
    <w:rPr>
      <w:lang w:val="fr-FR"/>
    </w:rPr>
  </w:style>
  <w:style w:type="character" w:customStyle="1" w:styleId="ParagraphedelisteCar">
    <w:name w:val="Paragraphe de liste Car"/>
    <w:link w:val="Paragraphedeliste"/>
    <w:qFormat/>
    <w:rPr>
      <w:rFonts w:ascii="Calibri" w:eastAsia="Calibri" w:hAnsi="Calibri" w:cs="Times New Roman"/>
    </w:rPr>
  </w:style>
  <w:style w:type="paragraph" w:styleId="Paragraphedeliste">
    <w:name w:val="List Paragraph"/>
    <w:basedOn w:val="Normal"/>
    <w:link w:val="ParagraphedelisteCar"/>
    <w:qFormat/>
    <w:pPr>
      <w:spacing w:after="200" w:line="276" w:lineRule="auto"/>
      <w:ind w:left="720"/>
      <w:contextualSpacing/>
    </w:pPr>
    <w:rPr>
      <w:rFonts w:ascii="Calibri" w:eastAsia="Calibri" w:hAnsi="Calibri" w:cs="Times New Roman"/>
      <w:lang w:val="zh-CN"/>
    </w:rPr>
  </w:style>
  <w:style w:type="paragraph" w:customStyle="1" w:styleId="Default">
    <w:name w:val="Default"/>
    <w:qFormat/>
    <w:pPr>
      <w:autoSpaceDE w:val="0"/>
      <w:autoSpaceDN w:val="0"/>
      <w:adjustRightInd w:val="0"/>
    </w:pPr>
    <w:rPr>
      <w:rFonts w:ascii="Cambria" w:eastAsia="Calibri" w:hAnsi="Cambria" w:cs="Cambria"/>
      <w:color w:val="000000"/>
      <w:sz w:val="24"/>
      <w:szCs w:val="24"/>
    </w:rPr>
  </w:style>
  <w:style w:type="character" w:customStyle="1" w:styleId="NotedebasdepageCar">
    <w:name w:val="Note de bas de page Car"/>
    <w:link w:val="Notedebasdepage"/>
    <w:qFormat/>
    <w:rPr>
      <w:rFonts w:ascii="Times New Roman" w:eastAsia="Times New Roman" w:hAnsi="Times New Roman" w:cs="Times New Roman"/>
      <w:lang w:val="fr-FR" w:eastAsia="fr-FR"/>
    </w:rPr>
  </w:style>
  <w:style w:type="character" w:customStyle="1" w:styleId="NotedebasdepageCar1">
    <w:name w:val="Note de bas de page Car1"/>
    <w:basedOn w:val="Policepardfaut"/>
    <w:uiPriority w:val="99"/>
    <w:semiHidden/>
    <w:qFormat/>
    <w:rPr>
      <w:sz w:val="20"/>
      <w:szCs w:val="20"/>
      <w:lang w:val="fr-FR"/>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debullesCar">
    <w:name w:val="Texte de bulles Car"/>
    <w:basedOn w:val="Policepardfaut"/>
    <w:link w:val="Textedebulles"/>
    <w:uiPriority w:val="99"/>
    <w:semiHidden/>
    <w:qFormat/>
    <w:rPr>
      <w:rFonts w:ascii="Segoe UI" w:hAnsi="Segoe UI" w:cs="Segoe UI"/>
      <w:sz w:val="18"/>
      <w:szCs w:val="18"/>
      <w:lang w:val="fr-FR"/>
    </w:rPr>
  </w:style>
  <w:style w:type="character" w:customStyle="1" w:styleId="CommentaireCar">
    <w:name w:val="Commentaire Car"/>
    <w:basedOn w:val="Policepardfaut"/>
    <w:link w:val="Commentaire"/>
    <w:uiPriority w:val="99"/>
    <w:semiHidden/>
    <w:qFormat/>
    <w:rPr>
      <w:sz w:val="20"/>
      <w:szCs w:val="20"/>
      <w:lang w:val="fr-FR"/>
    </w:rPr>
  </w:style>
  <w:style w:type="character" w:customStyle="1" w:styleId="ObjetducommentaireCar">
    <w:name w:val="Objet du commentaire Car"/>
    <w:basedOn w:val="CommentaireCar"/>
    <w:link w:val="Objetducommentaire"/>
    <w:uiPriority w:val="99"/>
    <w:semiHidden/>
    <w:qFormat/>
    <w:rPr>
      <w:b/>
      <w:bCs/>
      <w:sz w:val="20"/>
      <w:szCs w:val="20"/>
      <w:lang w:val="fr-FR"/>
    </w:r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styleId="Sansinterligne">
    <w:name w:val="No Spacing"/>
    <w:link w:val="SansinterligneCar"/>
    <w:uiPriority w:val="1"/>
    <w:qFormat/>
    <w:rPr>
      <w:sz w:val="22"/>
      <w:szCs w:val="22"/>
    </w:rPr>
  </w:style>
  <w:style w:type="character" w:customStyle="1" w:styleId="SansinterligneCar">
    <w:name w:val="Sans interligne Car"/>
    <w:basedOn w:val="Policepardfaut"/>
    <w:link w:val="Sansinterligne"/>
    <w:uiPriority w:val="1"/>
    <w:qFormat/>
    <w:rPr>
      <w:rFonts w:eastAsiaTheme="minorEastAsia"/>
      <w:lang w:val="fr-FR" w:eastAsia="fr-FR"/>
    </w:rPr>
  </w:style>
  <w:style w:type="paragraph" w:customStyle="1" w:styleId="En-ttedetabledesmatires1">
    <w:name w:val="En-tête de table des matières1"/>
    <w:basedOn w:val="Titre1"/>
    <w:next w:val="Normal"/>
    <w:uiPriority w:val="39"/>
    <w:unhideWhenUsed/>
    <w:qFormat/>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dk.ona.io/cnopmali/" TargetMode="External"/><Relationship Id="rId17" Type="http://schemas.openxmlformats.org/officeDocument/2006/relationships/hyperlink" Target="https://www.youtube.com/embed/7Gq4V0ijIEM?feature=oembed" TargetMode="External"/><Relationship Id="rId25" Type="http://schemas.openxmlformats.org/officeDocument/2006/relationships/header" Target="header3.xm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jpeg"/><Relationship Id="rId29" Type="http://schemas.openxmlformats.org/officeDocument/2006/relationships/hyperlink" Target="https://www.aquaportail.com/definition-15284-rizicultur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opmali.org" TargetMode="External"/><Relationship Id="rId24" Type="http://schemas.openxmlformats.org/officeDocument/2006/relationships/footer" Target="footer2.xml"/><Relationship Id="rId32"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1.xml"/><Relationship Id="rId28" Type="http://schemas.openxmlformats.org/officeDocument/2006/relationships/hyperlink" Target="https://www.aquaportail.com/definition-5124-pisciculture.html" TargetMode="External"/><Relationship Id="rId10" Type="http://schemas.openxmlformats.org/officeDocument/2006/relationships/hyperlink" Target="mailto:cnopmali@yahoo.fr" TargetMode="External"/><Relationship Id="rId19" Type="http://schemas.openxmlformats.org/officeDocument/2006/relationships/hyperlink" Target="https://www.youtube.com/embed/Zbbr0rRFgVI?feature=oembed" TargetMode="External"/><Relationship Id="rId31" Type="http://schemas.openxmlformats.org/officeDocument/2006/relationships/hyperlink" Target="https://www.aquaportail.com/definition-13084-ressources-en-eau.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header" Target="header2.xml"/><Relationship Id="rId27" Type="http://schemas.openxmlformats.org/officeDocument/2006/relationships/image" Target="media/image5.png"/><Relationship Id="rId30" Type="http://schemas.openxmlformats.org/officeDocument/2006/relationships/hyperlink" Target="https://www.aquaportail.com/definition-5727-agroecologie.html"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NOP\CNOP\CNOP%202020%202021%202022\TAF%202022\graphique%20&#233;&#224;&#233;&#23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CNOP\CNOP\CNOP%202020%202021%202022\TAF%202022\Agregat%20acces%20au%20credit%20par%20reg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'nombre exploitation'!$D$3</c:f>
              <c:strCache>
                <c:ptCount val="1"/>
                <c:pt idx="0">
                  <c:v>NOMBRE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'nombre exploitation'!$C$4:$C$8</c:f>
              <c:strCache>
                <c:ptCount val="5"/>
                <c:pt idx="0">
                  <c:v>KAYES</c:v>
                </c:pt>
                <c:pt idx="1">
                  <c:v>KOULIKORO</c:v>
                </c:pt>
                <c:pt idx="2">
                  <c:v>SIKASSO</c:v>
                </c:pt>
                <c:pt idx="3">
                  <c:v>SEGOU</c:v>
                </c:pt>
                <c:pt idx="4">
                  <c:v>MOPTI</c:v>
                </c:pt>
              </c:strCache>
            </c:strRef>
          </c:cat>
          <c:val>
            <c:numRef>
              <c:f>'nombre exploitation'!$D$4:$D$8</c:f>
              <c:numCache>
                <c:formatCode>General</c:formatCode>
                <c:ptCount val="5"/>
                <c:pt idx="0">
                  <c:v>163</c:v>
                </c:pt>
                <c:pt idx="1">
                  <c:v>143</c:v>
                </c:pt>
                <c:pt idx="2">
                  <c:v>163</c:v>
                </c:pt>
                <c:pt idx="3">
                  <c:v>143</c:v>
                </c:pt>
                <c:pt idx="4">
                  <c:v>170</c:v>
                </c:pt>
              </c:numCache>
            </c:numRef>
          </c:val>
          <c:extLst>
            <c:ext xmlns:c16="http://schemas.microsoft.com/office/drawing/2014/chart" uri="{C3380CC4-5D6E-409C-BE32-E72D297353CC}">
              <c16:uniqueId val="{00000000-567B-4F44-AFB3-2B0CF17D5EF5}"/>
            </c:ext>
          </c:extLst>
        </c:ser>
        <c:ser>
          <c:idx val="1"/>
          <c:order val="1"/>
          <c:tx>
            <c:strRef>
              <c:f>'nombre exploitation'!$E$3</c:f>
              <c:strCache>
                <c:ptCount val="1"/>
                <c:pt idx="0">
                  <c:v>PCT %e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'nombre exploitation'!$C$4:$C$8</c:f>
              <c:strCache>
                <c:ptCount val="5"/>
                <c:pt idx="0">
                  <c:v>KAYES</c:v>
                </c:pt>
                <c:pt idx="1">
                  <c:v>KOULIKORO</c:v>
                </c:pt>
                <c:pt idx="2">
                  <c:v>SIKASSO</c:v>
                </c:pt>
                <c:pt idx="3">
                  <c:v>SEGOU</c:v>
                </c:pt>
                <c:pt idx="4">
                  <c:v>MOPTI</c:v>
                </c:pt>
              </c:strCache>
            </c:strRef>
          </c:cat>
          <c:val>
            <c:numRef>
              <c:f>'nombre exploitation'!$E$4:$E$8</c:f>
              <c:numCache>
                <c:formatCode>General</c:formatCode>
                <c:ptCount val="5"/>
                <c:pt idx="0">
                  <c:v>20.8</c:v>
                </c:pt>
                <c:pt idx="1">
                  <c:v>18.3</c:v>
                </c:pt>
                <c:pt idx="2">
                  <c:v>20.8</c:v>
                </c:pt>
                <c:pt idx="3">
                  <c:v>18.3</c:v>
                </c:pt>
                <c:pt idx="4">
                  <c:v>21.7</c:v>
                </c:pt>
              </c:numCache>
            </c:numRef>
          </c:val>
          <c:extLst>
            <c:ext xmlns:c16="http://schemas.microsoft.com/office/drawing/2014/chart" uri="{C3380CC4-5D6E-409C-BE32-E72D297353CC}">
              <c16:uniqueId val="{00000001-567B-4F44-AFB3-2B0CF17D5EF5}"/>
            </c:ext>
          </c:extLst>
        </c:ser>
        <c:dLbls>
          <c:showLegendKey val="0"/>
          <c:showVal val="1"/>
          <c:showCatName val="0"/>
          <c:showSerName val="0"/>
          <c:showPercent val="0"/>
          <c:showBubbleSize val="0"/>
        </c:dLbls>
        <c:gapWidth val="182"/>
        <c:axId val="1928070800"/>
        <c:axId val="1928068624"/>
      </c:barChart>
      <c:catAx>
        <c:axId val="1928070800"/>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a:t>REGION</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928068624"/>
        <c:crosses val="autoZero"/>
        <c:auto val="1"/>
        <c:lblAlgn val="ctr"/>
        <c:lblOffset val="100"/>
        <c:noMultiLvlLbl val="0"/>
      </c:catAx>
      <c:valAx>
        <c:axId val="1928068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a:t>EFFECTIF</a:t>
                </a:r>
              </a:p>
              <a:p>
                <a:pPr>
                  <a:defRPr/>
                </a:pPr>
                <a:endParaRPr lang="en-US"/>
              </a:p>
            </c:rich>
          </c:tx>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92807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fr-F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c:f>
              <c:strCache>
                <c:ptCount val="1"/>
                <c:pt idx="0">
                  <c:v>Effectif 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Feuil1!$A$3:$A$6</c:f>
              <c:strCache>
                <c:ptCount val="4"/>
                <c:pt idx="0">
                  <c:v>Moins de 41 ans</c:v>
                </c:pt>
                <c:pt idx="1">
                  <c:v>Entre 41 et 60 ans</c:v>
                </c:pt>
                <c:pt idx="2">
                  <c:v>Entre 61 et 80 ans</c:v>
                </c:pt>
                <c:pt idx="3">
                  <c:v>Plus de 80 ans</c:v>
                </c:pt>
              </c:strCache>
            </c:strRef>
          </c:cat>
          <c:val>
            <c:numRef>
              <c:f>Feuil1!$B$3:$B$6</c:f>
              <c:numCache>
                <c:formatCode>General</c:formatCode>
                <c:ptCount val="4"/>
                <c:pt idx="0">
                  <c:v>169</c:v>
                </c:pt>
                <c:pt idx="1">
                  <c:v>443</c:v>
                </c:pt>
                <c:pt idx="2">
                  <c:v>206</c:v>
                </c:pt>
                <c:pt idx="3">
                  <c:v>14</c:v>
                </c:pt>
              </c:numCache>
            </c:numRef>
          </c:val>
          <c:extLst>
            <c:ext xmlns:c16="http://schemas.microsoft.com/office/drawing/2014/chart" uri="{C3380CC4-5D6E-409C-BE32-E72D297353CC}">
              <c16:uniqueId val="{00000000-985E-4684-A1A3-FF7E946D8830}"/>
            </c:ext>
          </c:extLst>
        </c:ser>
        <c:ser>
          <c:idx val="1"/>
          <c:order val="1"/>
          <c:tx>
            <c:strRef>
              <c:f>Feuil1!$C$2</c:f>
              <c:strCache>
                <c:ptCount val="1"/>
                <c:pt idx="0">
                  <c:v>Effectif 2022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Feuil1!$A$3:$A$6</c:f>
              <c:strCache>
                <c:ptCount val="4"/>
                <c:pt idx="0">
                  <c:v>Moins de 41 ans</c:v>
                </c:pt>
                <c:pt idx="1">
                  <c:v>Entre 41 et 60 ans</c:v>
                </c:pt>
                <c:pt idx="2">
                  <c:v>Entre 61 et 80 ans</c:v>
                </c:pt>
                <c:pt idx="3">
                  <c:v>Plus de 80 ans</c:v>
                </c:pt>
              </c:strCache>
            </c:strRef>
          </c:cat>
          <c:val>
            <c:numRef>
              <c:f>Feuil1!$C$3:$C$6</c:f>
              <c:numCache>
                <c:formatCode>General</c:formatCode>
                <c:ptCount val="4"/>
                <c:pt idx="0">
                  <c:v>137</c:v>
                </c:pt>
                <c:pt idx="1">
                  <c:v>424</c:v>
                </c:pt>
                <c:pt idx="2">
                  <c:v>213</c:v>
                </c:pt>
                <c:pt idx="3">
                  <c:v>8</c:v>
                </c:pt>
              </c:numCache>
            </c:numRef>
          </c:val>
          <c:extLst>
            <c:ext xmlns:c16="http://schemas.microsoft.com/office/drawing/2014/chart" uri="{C3380CC4-5D6E-409C-BE32-E72D297353CC}">
              <c16:uniqueId val="{00000001-985E-4684-A1A3-FF7E946D8830}"/>
            </c:ext>
          </c:extLst>
        </c:ser>
        <c:ser>
          <c:idx val="2"/>
          <c:order val="2"/>
          <c:tx>
            <c:strRef>
              <c:f>Feuil1!$D$2</c:f>
              <c:strCache>
                <c:ptCount val="1"/>
                <c:pt idx="0">
                  <c:v>PCT 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Feuil1!$A$3:$A$6</c:f>
              <c:strCache>
                <c:ptCount val="4"/>
                <c:pt idx="0">
                  <c:v>Moins de 41 ans</c:v>
                </c:pt>
                <c:pt idx="1">
                  <c:v>Entre 41 et 60 ans</c:v>
                </c:pt>
                <c:pt idx="2">
                  <c:v>Entre 61 et 80 ans</c:v>
                </c:pt>
                <c:pt idx="3">
                  <c:v>Plus de 80 ans</c:v>
                </c:pt>
              </c:strCache>
            </c:strRef>
          </c:cat>
          <c:val>
            <c:numRef>
              <c:f>Feuil1!$D$3:$D$6</c:f>
              <c:numCache>
                <c:formatCode>General</c:formatCode>
                <c:ptCount val="4"/>
                <c:pt idx="0">
                  <c:v>20.3</c:v>
                </c:pt>
                <c:pt idx="1">
                  <c:v>53.2</c:v>
                </c:pt>
                <c:pt idx="2">
                  <c:v>24.8</c:v>
                </c:pt>
                <c:pt idx="3">
                  <c:v>1.7</c:v>
                </c:pt>
              </c:numCache>
            </c:numRef>
          </c:val>
          <c:extLst>
            <c:ext xmlns:c16="http://schemas.microsoft.com/office/drawing/2014/chart" uri="{C3380CC4-5D6E-409C-BE32-E72D297353CC}">
              <c16:uniqueId val="{00000002-985E-4684-A1A3-FF7E946D8830}"/>
            </c:ext>
          </c:extLst>
        </c:ser>
        <c:ser>
          <c:idx val="3"/>
          <c:order val="3"/>
          <c:tx>
            <c:strRef>
              <c:f>Feuil1!$E$2</c:f>
              <c:strCache>
                <c:ptCount val="1"/>
                <c:pt idx="0">
                  <c:v>PCT 2022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Feuil1!$A$3:$A$6</c:f>
              <c:strCache>
                <c:ptCount val="4"/>
                <c:pt idx="0">
                  <c:v>Moins de 41 ans</c:v>
                </c:pt>
                <c:pt idx="1">
                  <c:v>Entre 41 et 60 ans</c:v>
                </c:pt>
                <c:pt idx="2">
                  <c:v>Entre 61 et 80 ans</c:v>
                </c:pt>
                <c:pt idx="3">
                  <c:v>Plus de 80 ans</c:v>
                </c:pt>
              </c:strCache>
            </c:strRef>
          </c:cat>
          <c:val>
            <c:numRef>
              <c:f>Feuil1!$E$3:$E$6</c:f>
              <c:numCache>
                <c:formatCode>General</c:formatCode>
                <c:ptCount val="4"/>
                <c:pt idx="0">
                  <c:v>17.5</c:v>
                </c:pt>
                <c:pt idx="1">
                  <c:v>54.2</c:v>
                </c:pt>
                <c:pt idx="2">
                  <c:v>27.2</c:v>
                </c:pt>
                <c:pt idx="3">
                  <c:v>1</c:v>
                </c:pt>
              </c:numCache>
            </c:numRef>
          </c:val>
          <c:extLst>
            <c:ext xmlns:c16="http://schemas.microsoft.com/office/drawing/2014/chart" uri="{C3380CC4-5D6E-409C-BE32-E72D297353CC}">
              <c16:uniqueId val="{00000003-985E-4684-A1A3-FF7E946D8830}"/>
            </c:ext>
          </c:extLst>
        </c:ser>
        <c:dLbls>
          <c:showLegendKey val="0"/>
          <c:showVal val="1"/>
          <c:showCatName val="0"/>
          <c:showSerName val="0"/>
          <c:showPercent val="0"/>
          <c:showBubbleSize val="0"/>
        </c:dLbls>
        <c:gapWidth val="100"/>
        <c:overlap val="-24"/>
        <c:axId val="1928065360"/>
        <c:axId val="1928044688"/>
      </c:barChart>
      <c:catAx>
        <c:axId val="1928065360"/>
        <c:scaling>
          <c:orientation val="minMax"/>
        </c:scaling>
        <c:delete val="0"/>
        <c:axPos val="b"/>
        <c:title>
          <c:overlay val="0"/>
          <c:spPr>
            <a:noFill/>
            <a:ln>
              <a:noFill/>
            </a:ln>
            <a:effectLst/>
          </c:spPr>
          <c:txPr>
            <a:bodyPr rot="0" spcFirstLastPara="1" vertOverflow="ellipsis" vert="horz" wrap="square" anchor="ctr" anchorCtr="1"/>
            <a:lstStyle/>
            <a:p>
              <a:pPr>
                <a:defRPr lang="fr-F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2"/>
                </a:solidFill>
                <a:latin typeface="+mn-lt"/>
                <a:ea typeface="+mn-ea"/>
                <a:cs typeface="+mn-cs"/>
              </a:defRPr>
            </a:pPr>
            <a:endParaRPr lang="fr-FR"/>
          </a:p>
        </c:txPr>
        <c:crossAx val="1928044688"/>
        <c:crosses val="autoZero"/>
        <c:auto val="1"/>
        <c:lblAlgn val="ctr"/>
        <c:lblOffset val="100"/>
        <c:noMultiLvlLbl val="0"/>
      </c:catAx>
      <c:valAx>
        <c:axId val="19280446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2"/>
                </a:solidFill>
                <a:latin typeface="+mn-lt"/>
                <a:ea typeface="+mn-ea"/>
                <a:cs typeface="+mn-cs"/>
              </a:defRPr>
            </a:pPr>
            <a:endParaRPr lang="fr-FR"/>
          </a:p>
        </c:txPr>
        <c:crossAx val="192806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chemeClr val="tx2"/>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fr-F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Feuil1!$C$1</c:f>
              <c:strCache>
                <c:ptCount val="1"/>
                <c:pt idx="0">
                  <c:v>NOMBRE_exploitation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Feuil1!$B$2:$B$6</c:f>
              <c:strCache>
                <c:ptCount val="5"/>
                <c:pt idx="0">
                  <c:v>KAYES</c:v>
                </c:pt>
                <c:pt idx="1">
                  <c:v>KOULIKORO</c:v>
                </c:pt>
                <c:pt idx="2">
                  <c:v>SIKASSO</c:v>
                </c:pt>
                <c:pt idx="3">
                  <c:v>SEGOU</c:v>
                </c:pt>
                <c:pt idx="4">
                  <c:v>MOPTI</c:v>
                </c:pt>
              </c:strCache>
            </c:strRef>
          </c:cat>
          <c:val>
            <c:numRef>
              <c:f>Feuil1!$C$2:$C$6</c:f>
              <c:numCache>
                <c:formatCode>General</c:formatCode>
                <c:ptCount val="5"/>
                <c:pt idx="0">
                  <c:v>163</c:v>
                </c:pt>
                <c:pt idx="1">
                  <c:v>143</c:v>
                </c:pt>
                <c:pt idx="2">
                  <c:v>163</c:v>
                </c:pt>
                <c:pt idx="3">
                  <c:v>143</c:v>
                </c:pt>
                <c:pt idx="4">
                  <c:v>170</c:v>
                </c:pt>
              </c:numCache>
            </c:numRef>
          </c:val>
          <c:extLst>
            <c:ext xmlns:c16="http://schemas.microsoft.com/office/drawing/2014/chart" uri="{C3380CC4-5D6E-409C-BE32-E72D297353CC}">
              <c16:uniqueId val="{00000000-CA68-44DA-8A58-E1AFD14D1D9D}"/>
            </c:ext>
          </c:extLst>
        </c:ser>
        <c:ser>
          <c:idx val="1"/>
          <c:order val="1"/>
          <c:tx>
            <c:strRef>
              <c:f>Feuil1!$D$1</c:f>
              <c:strCache>
                <c:ptCount val="1"/>
                <c:pt idx="0">
                  <c:v>NOMBRE_MENAGE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Feuil1!$B$2:$B$6</c:f>
              <c:strCache>
                <c:ptCount val="5"/>
                <c:pt idx="0">
                  <c:v>KAYES</c:v>
                </c:pt>
                <c:pt idx="1">
                  <c:v>KOULIKORO</c:v>
                </c:pt>
                <c:pt idx="2">
                  <c:v>SIKASSO</c:v>
                </c:pt>
                <c:pt idx="3">
                  <c:v>SEGOU</c:v>
                </c:pt>
                <c:pt idx="4">
                  <c:v>MOPTI</c:v>
                </c:pt>
              </c:strCache>
            </c:strRef>
          </c:cat>
          <c:val>
            <c:numRef>
              <c:f>Feuil1!$D$2:$D$6</c:f>
              <c:numCache>
                <c:formatCode>General</c:formatCode>
                <c:ptCount val="5"/>
                <c:pt idx="0">
                  <c:v>506</c:v>
                </c:pt>
                <c:pt idx="1">
                  <c:v>458</c:v>
                </c:pt>
                <c:pt idx="2">
                  <c:v>731</c:v>
                </c:pt>
                <c:pt idx="3">
                  <c:v>444</c:v>
                </c:pt>
                <c:pt idx="4">
                  <c:v>517</c:v>
                </c:pt>
              </c:numCache>
            </c:numRef>
          </c:val>
          <c:extLst>
            <c:ext xmlns:c16="http://schemas.microsoft.com/office/drawing/2014/chart" uri="{C3380CC4-5D6E-409C-BE32-E72D297353CC}">
              <c16:uniqueId val="{00000001-CA68-44DA-8A58-E1AFD14D1D9D}"/>
            </c:ext>
          </c:extLst>
        </c:ser>
        <c:dLbls>
          <c:showLegendKey val="0"/>
          <c:showVal val="1"/>
          <c:showCatName val="0"/>
          <c:showSerName val="0"/>
          <c:showPercent val="0"/>
          <c:showBubbleSize val="0"/>
        </c:dLbls>
        <c:gapWidth val="219"/>
        <c:overlap val="-27"/>
        <c:axId val="1928070256"/>
        <c:axId val="1928064816"/>
      </c:barChart>
      <c:catAx>
        <c:axId val="1928070256"/>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a:t>REGION</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928064816"/>
        <c:crosses val="autoZero"/>
        <c:auto val="1"/>
        <c:lblAlgn val="ctr"/>
        <c:lblOffset val="100"/>
        <c:noMultiLvlLbl val="0"/>
      </c:catAx>
      <c:valAx>
        <c:axId val="192806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a:t>Effectif</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92807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fr-F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'Agregat acces au credit par reg'!$A$2</c:f>
              <c:strCache>
                <c:ptCount val="1"/>
                <c:pt idx="0">
                  <c:v>KAYES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'Agregat acces au credit par reg'!$B$1:$J$1</c:f>
              <c:strCache>
                <c:ptCount val="9"/>
                <c:pt idx="0">
                  <c:v>Labour</c:v>
                </c:pt>
                <c:pt idx="1">
                  <c:v>Semi</c:v>
                </c:pt>
                <c:pt idx="2">
                  <c:v>Intrant</c:v>
                </c:pt>
                <c:pt idx="3">
                  <c:v>Equipement</c:v>
                </c:pt>
                <c:pt idx="4">
                  <c:v>Semences</c:v>
                </c:pt>
                <c:pt idx="5">
                  <c:v>Embouche</c:v>
                </c:pt>
                <c:pt idx="6">
                  <c:v>Elevage</c:v>
                </c:pt>
                <c:pt idx="7">
                  <c:v>Pisciculture</c:v>
                </c:pt>
                <c:pt idx="8">
                  <c:v>Aviculture</c:v>
                </c:pt>
              </c:strCache>
            </c:strRef>
          </c:cat>
          <c:val>
            <c:numRef>
              <c:f>'Agregat acces au credit par reg'!$B$2:$J$2</c:f>
              <c:numCache>
                <c:formatCode>0</c:formatCode>
                <c:ptCount val="9"/>
                <c:pt idx="0">
                  <c:v>6</c:v>
                </c:pt>
                <c:pt idx="1">
                  <c:v>2</c:v>
                </c:pt>
                <c:pt idx="2">
                  <c:v>21</c:v>
                </c:pt>
                <c:pt idx="3">
                  <c:v>3</c:v>
                </c:pt>
                <c:pt idx="4">
                  <c:v>4</c:v>
                </c:pt>
                <c:pt idx="5">
                  <c:v>2</c:v>
                </c:pt>
                <c:pt idx="6">
                  <c:v>1</c:v>
                </c:pt>
                <c:pt idx="7">
                  <c:v>1</c:v>
                </c:pt>
                <c:pt idx="8">
                  <c:v>1</c:v>
                </c:pt>
              </c:numCache>
            </c:numRef>
          </c:val>
          <c:extLst>
            <c:ext xmlns:c16="http://schemas.microsoft.com/office/drawing/2014/chart" uri="{C3380CC4-5D6E-409C-BE32-E72D297353CC}">
              <c16:uniqueId val="{00000000-B44F-476A-A2F6-A324BFD32764}"/>
            </c:ext>
          </c:extLst>
        </c:ser>
        <c:ser>
          <c:idx val="1"/>
          <c:order val="1"/>
          <c:tx>
            <c:strRef>
              <c:f>'Agregat acces au credit par reg'!$A$3</c:f>
              <c:strCache>
                <c:ptCount val="1"/>
                <c:pt idx="0">
                  <c:v>KOULIKORO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'Agregat acces au credit par reg'!$B$1:$J$1</c:f>
              <c:strCache>
                <c:ptCount val="9"/>
                <c:pt idx="0">
                  <c:v>Labour</c:v>
                </c:pt>
                <c:pt idx="1">
                  <c:v>Semi</c:v>
                </c:pt>
                <c:pt idx="2">
                  <c:v>Intrant</c:v>
                </c:pt>
                <c:pt idx="3">
                  <c:v>Equipement</c:v>
                </c:pt>
                <c:pt idx="4">
                  <c:v>Semences</c:v>
                </c:pt>
                <c:pt idx="5">
                  <c:v>Embouche</c:v>
                </c:pt>
                <c:pt idx="6">
                  <c:v>Elevage</c:v>
                </c:pt>
                <c:pt idx="7">
                  <c:v>Pisciculture</c:v>
                </c:pt>
                <c:pt idx="8">
                  <c:v>Aviculture</c:v>
                </c:pt>
              </c:strCache>
            </c:strRef>
          </c:cat>
          <c:val>
            <c:numRef>
              <c:f>'Agregat acces au credit par reg'!$B$3:$J$3</c:f>
              <c:numCache>
                <c:formatCode>0</c:formatCode>
                <c:ptCount val="9"/>
                <c:pt idx="0">
                  <c:v>12</c:v>
                </c:pt>
                <c:pt idx="1">
                  <c:v>3</c:v>
                </c:pt>
                <c:pt idx="2">
                  <c:v>32</c:v>
                </c:pt>
                <c:pt idx="3">
                  <c:v>11</c:v>
                </c:pt>
                <c:pt idx="4">
                  <c:v>8</c:v>
                </c:pt>
                <c:pt idx="5">
                  <c:v>6</c:v>
                </c:pt>
                <c:pt idx="6">
                  <c:v>1</c:v>
                </c:pt>
                <c:pt idx="7">
                  <c:v>1</c:v>
                </c:pt>
                <c:pt idx="8">
                  <c:v>1</c:v>
                </c:pt>
              </c:numCache>
            </c:numRef>
          </c:val>
          <c:extLst>
            <c:ext xmlns:c16="http://schemas.microsoft.com/office/drawing/2014/chart" uri="{C3380CC4-5D6E-409C-BE32-E72D297353CC}">
              <c16:uniqueId val="{00000001-B44F-476A-A2F6-A324BFD32764}"/>
            </c:ext>
          </c:extLst>
        </c:ser>
        <c:ser>
          <c:idx val="2"/>
          <c:order val="2"/>
          <c:tx>
            <c:strRef>
              <c:f>'Agregat acces au credit par reg'!$A$4</c:f>
              <c:strCache>
                <c:ptCount val="1"/>
                <c:pt idx="0">
                  <c:v>SIKASSO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'Agregat acces au credit par reg'!$B$1:$J$1</c:f>
              <c:strCache>
                <c:ptCount val="9"/>
                <c:pt idx="0">
                  <c:v>Labour</c:v>
                </c:pt>
                <c:pt idx="1">
                  <c:v>Semi</c:v>
                </c:pt>
                <c:pt idx="2">
                  <c:v>Intrant</c:v>
                </c:pt>
                <c:pt idx="3">
                  <c:v>Equipement</c:v>
                </c:pt>
                <c:pt idx="4">
                  <c:v>Semences</c:v>
                </c:pt>
                <c:pt idx="5">
                  <c:v>Embouche</c:v>
                </c:pt>
                <c:pt idx="6">
                  <c:v>Elevage</c:v>
                </c:pt>
                <c:pt idx="7">
                  <c:v>Pisciculture</c:v>
                </c:pt>
                <c:pt idx="8">
                  <c:v>Aviculture</c:v>
                </c:pt>
              </c:strCache>
            </c:strRef>
          </c:cat>
          <c:val>
            <c:numRef>
              <c:f>'Agregat acces au credit par reg'!$B$4:$J$4</c:f>
              <c:numCache>
                <c:formatCode>0</c:formatCode>
                <c:ptCount val="9"/>
                <c:pt idx="0">
                  <c:v>17</c:v>
                </c:pt>
                <c:pt idx="1">
                  <c:v>3</c:v>
                </c:pt>
                <c:pt idx="2">
                  <c:v>34</c:v>
                </c:pt>
                <c:pt idx="3">
                  <c:v>9</c:v>
                </c:pt>
                <c:pt idx="4">
                  <c:v>25</c:v>
                </c:pt>
                <c:pt idx="5">
                  <c:v>11</c:v>
                </c:pt>
                <c:pt idx="6">
                  <c:v>4</c:v>
                </c:pt>
                <c:pt idx="7">
                  <c:v>3</c:v>
                </c:pt>
                <c:pt idx="8">
                  <c:v>3</c:v>
                </c:pt>
              </c:numCache>
            </c:numRef>
          </c:val>
          <c:extLst>
            <c:ext xmlns:c16="http://schemas.microsoft.com/office/drawing/2014/chart" uri="{C3380CC4-5D6E-409C-BE32-E72D297353CC}">
              <c16:uniqueId val="{00000002-B44F-476A-A2F6-A324BFD32764}"/>
            </c:ext>
          </c:extLst>
        </c:ser>
        <c:ser>
          <c:idx val="3"/>
          <c:order val="3"/>
          <c:tx>
            <c:strRef>
              <c:f>'Agregat acces au credit par reg'!$A$5</c:f>
              <c:strCache>
                <c:ptCount val="1"/>
                <c:pt idx="0">
                  <c:v>SEGOU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'Agregat acces au credit par reg'!$B$1:$J$1</c:f>
              <c:strCache>
                <c:ptCount val="9"/>
                <c:pt idx="0">
                  <c:v>Labour</c:v>
                </c:pt>
                <c:pt idx="1">
                  <c:v>Semi</c:v>
                </c:pt>
                <c:pt idx="2">
                  <c:v>Intrant</c:v>
                </c:pt>
                <c:pt idx="3">
                  <c:v>Equipement</c:v>
                </c:pt>
                <c:pt idx="4">
                  <c:v>Semences</c:v>
                </c:pt>
                <c:pt idx="5">
                  <c:v>Embouche</c:v>
                </c:pt>
                <c:pt idx="6">
                  <c:v>Elevage</c:v>
                </c:pt>
                <c:pt idx="7">
                  <c:v>Pisciculture</c:v>
                </c:pt>
                <c:pt idx="8">
                  <c:v>Aviculture</c:v>
                </c:pt>
              </c:strCache>
            </c:strRef>
          </c:cat>
          <c:val>
            <c:numRef>
              <c:f>'Agregat acces au credit par reg'!$B$5:$J$5</c:f>
              <c:numCache>
                <c:formatCode>0</c:formatCode>
                <c:ptCount val="9"/>
                <c:pt idx="0">
                  <c:v>2</c:v>
                </c:pt>
                <c:pt idx="1">
                  <c:v>0</c:v>
                </c:pt>
                <c:pt idx="2">
                  <c:v>9</c:v>
                </c:pt>
                <c:pt idx="3">
                  <c:v>3</c:v>
                </c:pt>
                <c:pt idx="4">
                  <c:v>2</c:v>
                </c:pt>
                <c:pt idx="5">
                  <c:v>6</c:v>
                </c:pt>
                <c:pt idx="6">
                  <c:v>2</c:v>
                </c:pt>
                <c:pt idx="7">
                  <c:v>0</c:v>
                </c:pt>
                <c:pt idx="8">
                  <c:v>0</c:v>
                </c:pt>
              </c:numCache>
            </c:numRef>
          </c:val>
          <c:extLst>
            <c:ext xmlns:c16="http://schemas.microsoft.com/office/drawing/2014/chart" uri="{C3380CC4-5D6E-409C-BE32-E72D297353CC}">
              <c16:uniqueId val="{00000003-B44F-476A-A2F6-A324BFD32764}"/>
            </c:ext>
          </c:extLst>
        </c:ser>
        <c:dLbls>
          <c:showLegendKey val="0"/>
          <c:showVal val="1"/>
          <c:showCatName val="0"/>
          <c:showSerName val="0"/>
          <c:showPercent val="0"/>
          <c:showBubbleSize val="0"/>
        </c:dLbls>
        <c:gapWidth val="219"/>
        <c:overlap val="-27"/>
        <c:axId val="1836639632"/>
        <c:axId val="1836640720"/>
      </c:barChart>
      <c:catAx>
        <c:axId val="1836639632"/>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a:t>Equipement/région</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836640720"/>
        <c:crosses val="autoZero"/>
        <c:auto val="1"/>
        <c:lblAlgn val="ctr"/>
        <c:lblOffset val="100"/>
        <c:noMultiLvlLbl val="0"/>
      </c:catAx>
      <c:valAx>
        <c:axId val="1836640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a:t>Effectif</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83663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fr-F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1B1B3-649E-481C-8404-C8E9DAFB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55</Pages>
  <Words>14292</Words>
  <Characters>78607</Characters>
  <Application>Microsoft Office Word</Application>
  <DocSecurity>0</DocSecurity>
  <Lines>655</Lines>
  <Paragraphs>185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Lamine Coulibaly</dc:creator>
  <cp:lastModifiedBy>Lamine Coulibaly</cp:lastModifiedBy>
  <cp:revision>16</cp:revision>
  <dcterms:created xsi:type="dcterms:W3CDTF">2023-01-23T15:48:00Z</dcterms:created>
  <dcterms:modified xsi:type="dcterms:W3CDTF">2023-03-16T16:51:00Z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1036-11.2.0.11486</vt:lpwstr>
  </property>
  <property fmtid="{D5CDD505-2E9C-101B-9397-08002B2CF9AE}" pid="3" name="ICV">
    <vt:lpwstr>00348976EB7D4D5D8E566F6A8DA76A29</vt:lpwstr>
  </property>
</Properties>
</file>